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09CE" w14:textId="4539413D" w:rsidR="00CB0853" w:rsidRPr="00CB0853" w:rsidRDefault="00CB0853" w:rsidP="00CB0853">
      <w:pPr>
        <w:jc w:val="center"/>
      </w:pPr>
      <w:r w:rsidRPr="00CB0853">
        <w:rPr>
          <w:b/>
          <w:bCs/>
        </w:rPr>
        <w:br/>
      </w:r>
      <w:r w:rsidRPr="00CB0853">
        <w:t>Diário Oficial da União</w:t>
      </w:r>
      <w:r>
        <w:t xml:space="preserve"> - </w:t>
      </w:r>
      <w:r w:rsidRPr="00CB0853">
        <w:t>03/04/2025 | Edição: 64 | Seção: 1 | Página: 64</w:t>
      </w:r>
    </w:p>
    <w:p w14:paraId="1D3E047F" w14:textId="40889FF2" w:rsidR="00CB0853" w:rsidRPr="00CB0853" w:rsidRDefault="00CB0853" w:rsidP="00CB0853">
      <w:pPr>
        <w:jc w:val="center"/>
      </w:pPr>
      <w:r w:rsidRPr="00CB0853">
        <w:rPr>
          <w:b/>
          <w:bCs/>
        </w:rPr>
        <w:t>Ministério da Fazenda/Secretaria Especial da Receita Federal do Brasil</w:t>
      </w:r>
    </w:p>
    <w:p w14:paraId="6F3F3BC0" w14:textId="77777777" w:rsidR="00CB0853" w:rsidRPr="00CB0853" w:rsidRDefault="00CB0853" w:rsidP="00CB0853">
      <w:pPr>
        <w:jc w:val="center"/>
        <w:rPr>
          <w:b/>
          <w:bCs/>
        </w:rPr>
      </w:pPr>
      <w:r w:rsidRPr="00CB0853">
        <w:rPr>
          <w:b/>
          <w:bCs/>
        </w:rPr>
        <w:t>PORTARIA RFB Nº 526, DE 26 DE MARÇO DE 2025</w:t>
      </w:r>
    </w:p>
    <w:p w14:paraId="67E416C1" w14:textId="56E18B6F" w:rsidR="00CB0853" w:rsidRPr="00CB0853" w:rsidRDefault="00CB0853" w:rsidP="00CB0853">
      <w:pPr>
        <w:ind w:left="3402"/>
        <w:jc w:val="both"/>
      </w:pPr>
      <w:r w:rsidRPr="00CB0853">
        <w:t xml:space="preserve">Altera a </w:t>
      </w:r>
      <w:hyperlink r:id="rId4" w:history="1">
        <w:r w:rsidRPr="00CB0853">
          <w:rPr>
            <w:rStyle w:val="Hyperlink"/>
          </w:rPr>
          <w:t xml:space="preserve">Portaria RFB </w:t>
        </w:r>
        <w:r w:rsidRPr="00CB0853">
          <w:rPr>
            <w:rStyle w:val="Hyperlink"/>
          </w:rPr>
          <w:t>n</w:t>
        </w:r>
        <w:r w:rsidRPr="00CB0853">
          <w:rPr>
            <w:rStyle w:val="Hyperlink"/>
          </w:rPr>
          <w:t>º 467, de 30 de setembro de 2024</w:t>
        </w:r>
      </w:hyperlink>
      <w:r w:rsidRPr="00CB0853">
        <w:t xml:space="preserve">, que institui o Procedimento de Consensualidade Fiscal - Receita de Consenso, e a </w:t>
      </w:r>
      <w:hyperlink r:id="rId5" w:history="1">
        <w:r w:rsidRPr="00CB0853">
          <w:rPr>
            <w:rStyle w:val="Hyperlink"/>
          </w:rPr>
          <w:t>Portaria RFB nº 2</w:t>
        </w:r>
        <w:r w:rsidRPr="00CB0853">
          <w:rPr>
            <w:rStyle w:val="Hyperlink"/>
          </w:rPr>
          <w:t>0</w:t>
        </w:r>
        <w:r w:rsidRPr="00CB0853">
          <w:rPr>
            <w:rStyle w:val="Hyperlink"/>
          </w:rPr>
          <w:t>, de 5 de abril de 2021</w:t>
        </w:r>
      </w:hyperlink>
      <w:r w:rsidRPr="00CB0853">
        <w:t>, que dispõe sobre atos administrativos no âmbito da Secretaria Especial da Receita Federal do Brasil.</w:t>
      </w:r>
    </w:p>
    <w:p w14:paraId="3449DA6F" w14:textId="77777777" w:rsidR="00CB0853" w:rsidRPr="00CB0853" w:rsidRDefault="00CB0853" w:rsidP="00CB0853">
      <w:pPr>
        <w:jc w:val="both"/>
      </w:pPr>
      <w:r w:rsidRPr="00CB0853">
        <w:t>O SECRETÁRIO ESPECIAL DA RECEITA FEDERAL DO BRASIL, no uso da atribuição que lhe confere o art. 350, caput, inciso III, do Regimento Interno da Secretaria Especial da Receita Federal do Brasil, aprovado pela Portaria ME nº 284, de 27 de julho de 2020,</w:t>
      </w:r>
    </w:p>
    <w:p w14:paraId="104D9285" w14:textId="77777777" w:rsidR="00CB0853" w:rsidRPr="00CB0853" w:rsidRDefault="00CB0853" w:rsidP="00CB0853">
      <w:pPr>
        <w:jc w:val="both"/>
      </w:pPr>
      <w:r w:rsidRPr="00CB0853">
        <w:t>resolve:</w:t>
      </w:r>
    </w:p>
    <w:p w14:paraId="0AFAA2A8" w14:textId="77777777" w:rsidR="00CB0853" w:rsidRPr="00CB0853" w:rsidRDefault="00CB0853" w:rsidP="00CB0853">
      <w:pPr>
        <w:jc w:val="both"/>
      </w:pPr>
      <w:r w:rsidRPr="00CB0853">
        <w:t>Art. 1º A Portaria RFB nº 467, de 30 de setembro de 2024, passa a vigorar com as seguintes alterações:</w:t>
      </w:r>
    </w:p>
    <w:p w14:paraId="4C3EAC32" w14:textId="77777777" w:rsidR="00CB0853" w:rsidRPr="00CB0853" w:rsidRDefault="00CB0853" w:rsidP="00CB0853">
      <w:pPr>
        <w:jc w:val="both"/>
      </w:pPr>
      <w:r w:rsidRPr="00CB0853">
        <w:t>"Art. 6º Poderão ingressar no Receita de Consenso os seguintes contribuintes:</w:t>
      </w:r>
    </w:p>
    <w:p w14:paraId="1B60D79A" w14:textId="77777777" w:rsidR="00CB0853" w:rsidRPr="00CB0853" w:rsidRDefault="00CB0853" w:rsidP="00CB0853">
      <w:pPr>
        <w:jc w:val="both"/>
      </w:pPr>
      <w:r w:rsidRPr="00CB0853">
        <w:t xml:space="preserve">I - </w:t>
      </w:r>
      <w:proofErr w:type="gramStart"/>
      <w:r w:rsidRPr="00CB0853">
        <w:t>certificados</w:t>
      </w:r>
      <w:proofErr w:type="gramEnd"/>
      <w:r w:rsidRPr="00CB0853">
        <w:t xml:space="preserve"> no Programa de Conformidade Cooperativa Fiscal - Confia, nos termos do art. 6º da Portaria RFB nº 402, de 7 de março de 2024;</w:t>
      </w:r>
    </w:p>
    <w:p w14:paraId="6D3BF5D3" w14:textId="77777777" w:rsidR="00CB0853" w:rsidRPr="00CB0853" w:rsidRDefault="00CB0853" w:rsidP="00CB0853">
      <w:pPr>
        <w:jc w:val="both"/>
      </w:pPr>
      <w:r w:rsidRPr="00CB0853">
        <w:t xml:space="preserve">II - </w:t>
      </w:r>
      <w:proofErr w:type="gramStart"/>
      <w:r w:rsidRPr="00CB0853">
        <w:t>certificados</w:t>
      </w:r>
      <w:proofErr w:type="gramEnd"/>
      <w:r w:rsidRPr="00CB0853">
        <w:t xml:space="preserve"> no Programa Brasileiro de Operador Econômico Autorizado - Programa OEA, nos termos da Instrução Normativa RFB nº 2.154, de 26 de julho de 2023; e</w:t>
      </w:r>
    </w:p>
    <w:p w14:paraId="30529969" w14:textId="77777777" w:rsidR="00CB0853" w:rsidRPr="00CB0853" w:rsidRDefault="00CB0853" w:rsidP="00CB0853">
      <w:pPr>
        <w:jc w:val="both"/>
      </w:pPr>
      <w:r w:rsidRPr="00CB0853">
        <w:t>III - classificados na categoria A+ no piloto do programa Sintonia, instituído pela Portaria RFB nº 511, de 19 de fevereiro de 2025.</w:t>
      </w:r>
    </w:p>
    <w:p w14:paraId="6BD4316D" w14:textId="77777777" w:rsidR="00CB0853" w:rsidRPr="00CB0853" w:rsidRDefault="00CB0853" w:rsidP="00CB0853">
      <w:pPr>
        <w:jc w:val="both"/>
      </w:pPr>
      <w:r w:rsidRPr="00CB0853">
        <w:t>Parágrafo único. A certificação ou classificação de que trata o caput, conforme o caso, será aferida na data da protocolização do requerimento previsto no art. 9º." (NR)</w:t>
      </w:r>
    </w:p>
    <w:p w14:paraId="2CD1EB55" w14:textId="25AF00EF" w:rsidR="00CB0853" w:rsidRPr="00CB0853" w:rsidRDefault="00CB0853" w:rsidP="00CB0853">
      <w:pPr>
        <w:jc w:val="both"/>
      </w:pPr>
      <w:r w:rsidRPr="00CB0853">
        <w:t>"</w:t>
      </w:r>
      <w:commentRangeStart w:id="0"/>
      <w:r w:rsidRPr="00CB0853">
        <w:t xml:space="preserve">Art. 10. </w:t>
      </w:r>
      <w:commentRangeEnd w:id="0"/>
      <w:r>
        <w:rPr>
          <w:rStyle w:val="Refdecomentrio"/>
        </w:rPr>
        <w:commentReference w:id="0"/>
      </w:r>
    </w:p>
    <w:p w14:paraId="0C3DE3F7" w14:textId="77777777" w:rsidR="00CB0853" w:rsidRPr="00CB0853" w:rsidRDefault="00CB0853" w:rsidP="00CB0853">
      <w:pPr>
        <w:jc w:val="both"/>
      </w:pPr>
      <w:r w:rsidRPr="00CB0853">
        <w:t xml:space="preserve">§ 2º Na hipótese de o interessado ser participante do Programa de Conformidade Cooperativa Fiscal - Confia ou Programa OEA, seu ingresso no Receita de Consenso pode se dar mediante encaminhamento ao </w:t>
      </w:r>
      <w:proofErr w:type="spellStart"/>
      <w:r w:rsidRPr="00CB0853">
        <w:t>Cecat</w:t>
      </w:r>
      <w:proofErr w:type="spellEnd"/>
      <w:r w:rsidRPr="00CB0853">
        <w:t xml:space="preserve"> por representante da RFB no respectivo programa.</w:t>
      </w:r>
    </w:p>
    <w:p w14:paraId="3D5F242B" w14:textId="77777777" w:rsidR="00CB0853" w:rsidRPr="00CB0853" w:rsidRDefault="00CB0853" w:rsidP="00CB0853">
      <w:pPr>
        <w:jc w:val="both"/>
      </w:pPr>
      <w:r w:rsidRPr="00CB0853">
        <w:t>§ 3º O participante do Confia ficará dispensado do exame de admissibilidade a que se refere o caput na hipótese em que seu ingresso no Receita de Consenso se der na forma do § 2." (NR)</w:t>
      </w:r>
    </w:p>
    <w:p w14:paraId="05FB4A42" w14:textId="765642CF" w:rsidR="00CB0853" w:rsidRPr="00CB0853" w:rsidRDefault="00CB0853" w:rsidP="00CB0853">
      <w:pPr>
        <w:jc w:val="both"/>
      </w:pPr>
      <w:commentRangeStart w:id="1"/>
      <w:r w:rsidRPr="00CB0853">
        <w:t xml:space="preserve">"Art. 12. </w:t>
      </w:r>
      <w:commentRangeEnd w:id="1"/>
      <w:r>
        <w:rPr>
          <w:rStyle w:val="Refdecomentrio"/>
        </w:rPr>
        <w:commentReference w:id="1"/>
      </w:r>
    </w:p>
    <w:p w14:paraId="145C8824" w14:textId="664DE89F" w:rsidR="00CB0853" w:rsidRPr="00CB0853" w:rsidRDefault="00CB0853" w:rsidP="00CB0853">
      <w:pPr>
        <w:jc w:val="both"/>
      </w:pPr>
      <w:commentRangeStart w:id="2"/>
      <w:r w:rsidRPr="00CB0853">
        <w:t xml:space="preserve">§ 1º </w:t>
      </w:r>
      <w:commentRangeEnd w:id="2"/>
      <w:r>
        <w:rPr>
          <w:rStyle w:val="Refdecomentrio"/>
        </w:rPr>
        <w:commentReference w:id="2"/>
      </w:r>
    </w:p>
    <w:p w14:paraId="678F9F85" w14:textId="77777777" w:rsidR="00CB0853" w:rsidRPr="00CB0853" w:rsidRDefault="00CB0853" w:rsidP="00CB0853">
      <w:pPr>
        <w:jc w:val="both"/>
      </w:pPr>
      <w:r w:rsidRPr="00CB0853">
        <w:t xml:space="preserve">II - </w:t>
      </w:r>
      <w:proofErr w:type="gramStart"/>
      <w:r w:rsidRPr="00CB0853">
        <w:t>na</w:t>
      </w:r>
      <w:proofErr w:type="gramEnd"/>
      <w:r w:rsidRPr="00CB0853">
        <w:t xml:space="preserve"> hipótese prevista no art. 7º, caput, inciso II, o representante da área de programação fiscal ou da Coordenação Especial de Gestão de Riscos Aduaneiros - </w:t>
      </w:r>
      <w:proofErr w:type="spellStart"/>
      <w:r w:rsidRPr="00CB0853">
        <w:t>Corad</w:t>
      </w:r>
      <w:proofErr w:type="spellEnd"/>
      <w:r w:rsidRPr="00CB0853">
        <w:t xml:space="preserve">, o qual poderá estar acompanhado de representante da Secretaria Especial da Receita Federal do Brasil indicado pela Coordenação-Geral de Programação e Estudos - Copes ou pela Coordenação Especial da Gestão de Riscos Aduaneiros - </w:t>
      </w:r>
      <w:proofErr w:type="spellStart"/>
      <w:r w:rsidRPr="00CB0853">
        <w:t>Corad</w:t>
      </w:r>
      <w:proofErr w:type="spellEnd"/>
      <w:r w:rsidRPr="00CB0853">
        <w:t>, conforme o caso;</w:t>
      </w:r>
    </w:p>
    <w:p w14:paraId="0BE7A29D" w14:textId="77777777" w:rsidR="00CB0853" w:rsidRPr="00CB0853" w:rsidRDefault="00CB0853" w:rsidP="00CB0853">
      <w:pPr>
        <w:jc w:val="both"/>
      </w:pPr>
      <w:r w:rsidRPr="00CB0853">
        <w:t>III - representante do Confia na hipótese de o interessado estar incluído nesse programa; ou</w:t>
      </w:r>
    </w:p>
    <w:p w14:paraId="505606B9" w14:textId="77777777" w:rsidR="00CB0853" w:rsidRPr="00CB0853" w:rsidRDefault="00CB0853" w:rsidP="00CB0853">
      <w:pPr>
        <w:jc w:val="both"/>
      </w:pPr>
      <w:r w:rsidRPr="00CB0853">
        <w:t xml:space="preserve">IV - </w:t>
      </w:r>
      <w:proofErr w:type="gramStart"/>
      <w:r w:rsidRPr="00CB0853">
        <w:t>representante</w:t>
      </w:r>
      <w:proofErr w:type="gramEnd"/>
      <w:r w:rsidRPr="00CB0853">
        <w:t xml:space="preserve"> do Programa OEA na hipótese de a demanda envolver tema aduaneiro e o interessado estar incluído nesse programa.</w:t>
      </w:r>
    </w:p>
    <w:p w14:paraId="0F4CCF10" w14:textId="77777777" w:rsidR="00CB0853" w:rsidRPr="00CB0853" w:rsidRDefault="00CB0853" w:rsidP="00CB0853">
      <w:pPr>
        <w:jc w:val="both"/>
      </w:pPr>
      <w:r w:rsidRPr="00CB0853">
        <w:t>......................................................................................................................................." (NR)</w:t>
      </w:r>
    </w:p>
    <w:p w14:paraId="10B042DA" w14:textId="77777777" w:rsidR="00CB0853" w:rsidRPr="00CB0853" w:rsidRDefault="00CB0853" w:rsidP="00CB0853">
      <w:pPr>
        <w:jc w:val="both"/>
      </w:pPr>
      <w:r w:rsidRPr="00CB0853">
        <w:t>Art. 2º A Portaria RFB nº 20, de 5 de abril de 2021, passa a vigorar com as seguintes alterações:</w:t>
      </w:r>
    </w:p>
    <w:p w14:paraId="550154D9" w14:textId="75681C44" w:rsidR="00CB0853" w:rsidRPr="00CB0853" w:rsidRDefault="00CB0853" w:rsidP="00CB0853">
      <w:pPr>
        <w:jc w:val="both"/>
      </w:pPr>
      <w:commentRangeStart w:id="3"/>
      <w:r w:rsidRPr="00CB0853">
        <w:t xml:space="preserve">"Art. 2º </w:t>
      </w:r>
      <w:commentRangeEnd w:id="3"/>
      <w:r>
        <w:rPr>
          <w:rStyle w:val="Refdecomentrio"/>
        </w:rPr>
        <w:commentReference w:id="3"/>
      </w:r>
    </w:p>
    <w:p w14:paraId="1EA70F80" w14:textId="77777777" w:rsidR="00CB0853" w:rsidRPr="00CB0853" w:rsidRDefault="00CB0853" w:rsidP="00CB0853">
      <w:pPr>
        <w:jc w:val="both"/>
      </w:pPr>
      <w:r w:rsidRPr="00CB0853">
        <w:t>XXI - Solução de Divergência (SD);</w:t>
      </w:r>
    </w:p>
    <w:p w14:paraId="0A0A5C9F" w14:textId="77777777" w:rsidR="00CB0853" w:rsidRPr="00CB0853" w:rsidRDefault="00CB0853" w:rsidP="00CB0853">
      <w:pPr>
        <w:jc w:val="both"/>
      </w:pPr>
      <w:r w:rsidRPr="00CB0853">
        <w:t>XXII - Portaria de Pessoal;</w:t>
      </w:r>
    </w:p>
    <w:p w14:paraId="4A8FFF4D" w14:textId="77777777" w:rsidR="00CB0853" w:rsidRPr="00CB0853" w:rsidRDefault="00CB0853" w:rsidP="00CB0853">
      <w:pPr>
        <w:jc w:val="both"/>
      </w:pPr>
      <w:r w:rsidRPr="00CB0853">
        <w:t>XXIII - Termo de Consensualidade - TC; e</w:t>
      </w:r>
    </w:p>
    <w:p w14:paraId="11420804" w14:textId="77777777" w:rsidR="00CB0853" w:rsidRPr="00CB0853" w:rsidRDefault="00CB0853" w:rsidP="00CB0853">
      <w:pPr>
        <w:jc w:val="both"/>
      </w:pPr>
      <w:r w:rsidRPr="00CB0853">
        <w:t>XXIV - Termo de Constatação Fiscal - TCF.</w:t>
      </w:r>
    </w:p>
    <w:p w14:paraId="2D3A292B" w14:textId="77777777" w:rsidR="00CB0853" w:rsidRPr="00CB0853" w:rsidRDefault="00CB0853" w:rsidP="00CB0853">
      <w:pPr>
        <w:jc w:val="both"/>
      </w:pPr>
      <w:r w:rsidRPr="00CB0853">
        <w:t>.................................................................................................................................." (NR)</w:t>
      </w:r>
    </w:p>
    <w:p w14:paraId="2B4A1470" w14:textId="77777777" w:rsidR="00CB0853" w:rsidRPr="00CB0853" w:rsidRDefault="00CB0853" w:rsidP="00CB0853">
      <w:pPr>
        <w:jc w:val="both"/>
      </w:pPr>
      <w:r w:rsidRPr="00CB0853">
        <w:t>"Art. 4º São denominados atos decisórios os atos administrativos que têm por objetivo a interpretação e aplicação de normas ao caso concreto, visando a deferir ou a indeferir uma solicitação, autorizar providências, aferir a determinação e a exigência tributária, prevenir ou solucionar conflito tributário ou aduaneiro de forma consensual e solucionar dúvidas sobre a interpretação da legislação tributária.</w:t>
      </w:r>
    </w:p>
    <w:p w14:paraId="53FEE0E8" w14:textId="77777777" w:rsidR="00CB0853" w:rsidRPr="00CB0853" w:rsidRDefault="00CB0853" w:rsidP="00CB0853">
      <w:pPr>
        <w:jc w:val="both"/>
      </w:pPr>
      <w:r w:rsidRPr="00CB0853">
        <w:t>..............................................................................................................................." (NR)</w:t>
      </w:r>
    </w:p>
    <w:p w14:paraId="4C413212" w14:textId="4204B0E8" w:rsidR="00CB0853" w:rsidRPr="00CB0853" w:rsidRDefault="00CB0853" w:rsidP="00CB0853">
      <w:pPr>
        <w:jc w:val="both"/>
      </w:pPr>
      <w:commentRangeStart w:id="4"/>
      <w:r w:rsidRPr="00CB0853">
        <w:t xml:space="preserve">"Art. 5º </w:t>
      </w:r>
      <w:commentRangeEnd w:id="4"/>
      <w:r>
        <w:rPr>
          <w:rStyle w:val="Refdecomentrio"/>
        </w:rPr>
        <w:commentReference w:id="4"/>
      </w:r>
    </w:p>
    <w:p w14:paraId="7C2AB52D" w14:textId="77777777" w:rsidR="00CB0853" w:rsidRPr="00CB0853" w:rsidRDefault="00CB0853" w:rsidP="00CB0853">
      <w:pPr>
        <w:jc w:val="both"/>
      </w:pPr>
      <w:r w:rsidRPr="00CB0853">
        <w:t xml:space="preserve">II - </w:t>
      </w:r>
      <w:proofErr w:type="gramStart"/>
      <w:r w:rsidRPr="00CB0853">
        <w:t>seja</w:t>
      </w:r>
      <w:proofErr w:type="gramEnd"/>
      <w:r w:rsidRPr="00CB0853">
        <w:t xml:space="preserve"> adotado como razões de decidir o disposto em Parecer, conforme previsto no item 5 do Anexo IV, ou em Termo de Consensualidade, previsto no art. 2º, caput, inciso XXIII.</w:t>
      </w:r>
    </w:p>
    <w:p w14:paraId="0D757AFC" w14:textId="77777777" w:rsidR="00CB0853" w:rsidRPr="00CB0853" w:rsidRDefault="00CB0853" w:rsidP="00CB0853">
      <w:pPr>
        <w:jc w:val="both"/>
      </w:pPr>
      <w:r w:rsidRPr="00CB0853">
        <w:t>.................................................................................................................................." (NR)</w:t>
      </w:r>
    </w:p>
    <w:p w14:paraId="6EFBBDEE" w14:textId="77777777" w:rsidR="00CB0853" w:rsidRPr="00CB0853" w:rsidRDefault="00CB0853" w:rsidP="00CB0853">
      <w:pPr>
        <w:jc w:val="both"/>
      </w:pPr>
      <w:r w:rsidRPr="00CB0853">
        <w:t>Art. 3º O Anexo I da Portaria RFB nº 20, de 5 de abril de 2021, fica substituído pelo Anexo Único desta Portaria.</w:t>
      </w:r>
    </w:p>
    <w:p w14:paraId="4AB24FFE" w14:textId="77777777" w:rsidR="00CB0853" w:rsidRPr="00CB0853" w:rsidRDefault="00CB0853" w:rsidP="00CB0853">
      <w:pPr>
        <w:jc w:val="both"/>
      </w:pPr>
      <w:r w:rsidRPr="00CB0853">
        <w:t>Art. 4º Esta Portaria entra em vigor na data da publicação no Diário Oficial da União.</w:t>
      </w:r>
    </w:p>
    <w:p w14:paraId="35B398EB" w14:textId="77777777" w:rsidR="00CB0853" w:rsidRPr="00CB0853" w:rsidRDefault="00CB0853" w:rsidP="00CB0853">
      <w:pPr>
        <w:jc w:val="both"/>
        <w:rPr>
          <w:b/>
          <w:bCs/>
        </w:rPr>
      </w:pPr>
      <w:r w:rsidRPr="00CB0853">
        <w:rPr>
          <w:b/>
          <w:bCs/>
        </w:rPr>
        <w:t>ROBINSON SAKIYAMA BARREIRINHAS</w:t>
      </w:r>
    </w:p>
    <w:p w14:paraId="45FE3A73" w14:textId="77777777" w:rsidR="00CB0853" w:rsidRPr="00CB0853" w:rsidRDefault="00CB0853" w:rsidP="00CB0853">
      <w:pPr>
        <w:jc w:val="both"/>
      </w:pPr>
      <w:r w:rsidRPr="00CB0853">
        <w:t>ANEXO ÚNICO</w:t>
      </w:r>
    </w:p>
    <w:p w14:paraId="451527C4" w14:textId="77777777" w:rsidR="00CB0853" w:rsidRPr="00CB0853" w:rsidRDefault="00CB0853" w:rsidP="00CB0853">
      <w:pPr>
        <w:jc w:val="both"/>
      </w:pPr>
      <w:r w:rsidRPr="00CB0853">
        <w:t>(Anexo I da Portaria RFB nº 20, de 5 de abril de 2021)</w:t>
      </w:r>
    </w:p>
    <w:p w14:paraId="57A369CF" w14:textId="77777777" w:rsidR="00CB0853" w:rsidRPr="00CB0853" w:rsidRDefault="00CB0853" w:rsidP="00CB0853">
      <w:pPr>
        <w:jc w:val="both"/>
      </w:pPr>
      <w:r w:rsidRPr="00CB0853">
        <w:t>ATOS DA SECRETARIA ESPECIAL DA REEITA FEDERAL DO BRASIL</w:t>
      </w:r>
    </w:p>
    <w:tbl>
      <w:tblPr>
        <w:tblW w:w="0" w:type="auto"/>
        <w:tblCellMar>
          <w:top w:w="15" w:type="dxa"/>
          <w:left w:w="15" w:type="dxa"/>
          <w:bottom w:w="15" w:type="dxa"/>
          <w:right w:w="15" w:type="dxa"/>
        </w:tblCellMar>
        <w:tblLook w:val="04A0" w:firstRow="1" w:lastRow="0" w:firstColumn="1" w:lastColumn="0" w:noHBand="0" w:noVBand="1"/>
      </w:tblPr>
      <w:tblGrid>
        <w:gridCol w:w="2053"/>
        <w:gridCol w:w="2381"/>
        <w:gridCol w:w="4070"/>
      </w:tblGrid>
      <w:tr w:rsidR="00CB0853" w:rsidRPr="00CB0853" w14:paraId="4C5D1217" w14:textId="77777777" w:rsidTr="00CB0853">
        <w:trPr>
          <w:gridAfter w:val="2"/>
        </w:trPr>
        <w:tc>
          <w:tcPr>
            <w:tcW w:w="0" w:type="auto"/>
            <w:vAlign w:val="center"/>
            <w:hideMark/>
          </w:tcPr>
          <w:p w14:paraId="331F21B6" w14:textId="77777777" w:rsidR="00CB0853" w:rsidRPr="00CB0853" w:rsidRDefault="00CB0853" w:rsidP="00CB0853">
            <w:pPr>
              <w:jc w:val="both"/>
            </w:pPr>
          </w:p>
        </w:tc>
      </w:tr>
      <w:tr w:rsidR="00CB0853" w:rsidRPr="00CB0853" w14:paraId="3F05894A"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8BE76E" w14:textId="77777777" w:rsidR="00CB0853" w:rsidRPr="00CB0853" w:rsidRDefault="00CB0853" w:rsidP="00CB0853">
            <w:pPr>
              <w:jc w:val="both"/>
            </w:pPr>
            <w:r w:rsidRPr="00CB0853">
              <w:t>Denominação do 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3A3017" w14:textId="77777777" w:rsidR="00CB0853" w:rsidRPr="00CB0853" w:rsidRDefault="00CB0853" w:rsidP="00CB0853">
            <w:pPr>
              <w:jc w:val="both"/>
            </w:pPr>
            <w:r w:rsidRPr="00CB0853">
              <w:t>Competência para editar o 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53C6FD" w14:textId="77777777" w:rsidR="00CB0853" w:rsidRPr="00CB0853" w:rsidRDefault="00CB0853" w:rsidP="00CB0853">
            <w:pPr>
              <w:jc w:val="both"/>
            </w:pPr>
            <w:r w:rsidRPr="00CB0853">
              <w:t>Finalidade do ato</w:t>
            </w:r>
          </w:p>
        </w:tc>
      </w:tr>
      <w:tr w:rsidR="00CB0853" w:rsidRPr="00CB0853" w14:paraId="7B386130"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70AA42" w14:textId="77777777" w:rsidR="00CB0853" w:rsidRPr="00CB0853" w:rsidRDefault="00CB0853" w:rsidP="00CB0853">
            <w:pPr>
              <w:jc w:val="both"/>
            </w:pPr>
            <w:r w:rsidRPr="00CB0853">
              <w:t>Acórdão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407FAA" w14:textId="77777777" w:rsidR="00CB0853" w:rsidRPr="00CB0853" w:rsidRDefault="00CB0853" w:rsidP="00CB0853">
            <w:pPr>
              <w:jc w:val="both"/>
            </w:pPr>
            <w:r w:rsidRPr="00CB0853">
              <w:t>Turma de Julgamento das Delegacias da Receita Federal do Brasil de Julgamento - DRJ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6E86DC" w14:textId="77777777" w:rsidR="00CB0853" w:rsidRPr="00CB0853" w:rsidRDefault="00CB0853" w:rsidP="00CB0853">
            <w:pPr>
              <w:jc w:val="both"/>
            </w:pPr>
            <w:r w:rsidRPr="00CB0853">
              <w:t>Decidir sobre impugnação e manifestação de inconformidade em matérias de sua competência.</w:t>
            </w:r>
          </w:p>
        </w:tc>
      </w:tr>
      <w:tr w:rsidR="00CB0853" w:rsidRPr="00CB0853" w14:paraId="29803E57"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F56247" w14:textId="77777777" w:rsidR="00CB0853" w:rsidRPr="00CB0853" w:rsidRDefault="00CB0853" w:rsidP="00CB0853">
            <w:pPr>
              <w:jc w:val="both"/>
            </w:pPr>
            <w:r w:rsidRPr="00CB0853">
              <w:t>Ato Declaratório Executivo - 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C810BD" w14:textId="77777777" w:rsidR="00CB0853" w:rsidRPr="00CB0853" w:rsidRDefault="00CB0853" w:rsidP="00CB0853">
            <w:pPr>
              <w:jc w:val="both"/>
            </w:pPr>
            <w:r w:rsidRPr="00CB0853">
              <w:t>Secretário Especial (*)</w:t>
            </w:r>
          </w:p>
          <w:p w14:paraId="1236FF6D" w14:textId="77777777" w:rsidR="00CB0853" w:rsidRPr="00CB0853" w:rsidRDefault="00CB0853" w:rsidP="00CB0853">
            <w:pPr>
              <w:jc w:val="both"/>
            </w:pPr>
            <w:r w:rsidRPr="00CB0853">
              <w:t>Secretário Especial Adjunto</w:t>
            </w:r>
          </w:p>
          <w:p w14:paraId="62F1A720" w14:textId="77777777" w:rsidR="00CB0853" w:rsidRPr="00CB0853" w:rsidRDefault="00CB0853" w:rsidP="00CB0853">
            <w:pPr>
              <w:jc w:val="both"/>
            </w:pPr>
            <w:r w:rsidRPr="00CB0853">
              <w:t>Subsecretário</w:t>
            </w:r>
          </w:p>
          <w:p w14:paraId="6BA56F1B" w14:textId="77777777" w:rsidR="00CB0853" w:rsidRPr="00CB0853" w:rsidRDefault="00CB0853" w:rsidP="00CB0853">
            <w:pPr>
              <w:jc w:val="both"/>
            </w:pPr>
            <w:r w:rsidRPr="00CB0853">
              <w:t>Coordenador-Geral</w:t>
            </w:r>
          </w:p>
          <w:p w14:paraId="44A46202" w14:textId="77777777" w:rsidR="00CB0853" w:rsidRPr="00CB0853" w:rsidRDefault="00CB0853" w:rsidP="00CB0853">
            <w:pPr>
              <w:jc w:val="both"/>
            </w:pPr>
            <w:r w:rsidRPr="00CB0853">
              <w:t>Coordenador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50C2A9" w14:textId="77777777" w:rsidR="00CB0853" w:rsidRPr="00CB0853" w:rsidRDefault="00CB0853" w:rsidP="00CB0853">
            <w:pPr>
              <w:jc w:val="both"/>
            </w:pPr>
            <w:r w:rsidRPr="00CB0853">
              <w:t>Constituir ou pôr termo a situações individuais em face da legislação tributária e aduaneira, bem como preservar direitos, reconhecer situações preexistentes ou possibilitar seu exercício.</w:t>
            </w:r>
          </w:p>
          <w:p w14:paraId="4248C8BA" w14:textId="77777777" w:rsidR="00CB0853" w:rsidRPr="00CB0853" w:rsidRDefault="00CB0853" w:rsidP="00CB0853">
            <w:pPr>
              <w:jc w:val="both"/>
            </w:pPr>
            <w:r w:rsidRPr="00CB0853">
              <w:t>Aplica-se especialmente nos casos de:</w:t>
            </w:r>
          </w:p>
          <w:p w14:paraId="7D4960CE" w14:textId="77777777" w:rsidR="00CB0853" w:rsidRPr="00CB0853" w:rsidRDefault="00CB0853" w:rsidP="00CB0853">
            <w:pPr>
              <w:jc w:val="both"/>
            </w:pPr>
            <w:r w:rsidRPr="00CB0853">
              <w:t>a) reconhecimento ou suspensão de isenção;</w:t>
            </w:r>
          </w:p>
          <w:p w14:paraId="0313CBDB" w14:textId="77777777" w:rsidR="00CB0853" w:rsidRPr="00CB0853" w:rsidRDefault="00CB0853" w:rsidP="00CB0853">
            <w:pPr>
              <w:jc w:val="both"/>
            </w:pPr>
            <w:r w:rsidRPr="00CB0853">
              <w:t>b) suspensão de imunidade;</w:t>
            </w:r>
          </w:p>
        </w:tc>
      </w:tr>
      <w:tr w:rsidR="00CB0853" w:rsidRPr="00CB0853" w14:paraId="52E1D57D"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E468C6"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944441" w14:textId="77777777" w:rsidR="00CB0853" w:rsidRPr="00CB0853" w:rsidRDefault="00CB0853" w:rsidP="00CB0853">
            <w:pPr>
              <w:jc w:val="both"/>
            </w:pPr>
            <w:r w:rsidRPr="00CB0853">
              <w:t>Superintendente</w:t>
            </w:r>
          </w:p>
          <w:p w14:paraId="630B40A9" w14:textId="77777777" w:rsidR="00CB0853" w:rsidRPr="00CB0853" w:rsidRDefault="00CB0853" w:rsidP="00CB0853">
            <w:pPr>
              <w:jc w:val="both"/>
            </w:pPr>
            <w:r w:rsidRPr="00CB0853">
              <w:t>Delegado</w:t>
            </w:r>
          </w:p>
          <w:p w14:paraId="41BC8570" w14:textId="77777777" w:rsidR="00CB0853" w:rsidRPr="00CB0853" w:rsidRDefault="00CB0853" w:rsidP="00CB0853">
            <w:pPr>
              <w:jc w:val="both"/>
            </w:pPr>
            <w:r w:rsidRPr="00CB0853">
              <w:t>Auditor-Fiscal da Receita Federal do Brasil</w:t>
            </w:r>
          </w:p>
          <w:p w14:paraId="7857DEB1" w14:textId="77777777" w:rsidR="00CB0853" w:rsidRPr="00CB0853" w:rsidRDefault="00CB0853" w:rsidP="00CB0853">
            <w:pPr>
              <w:jc w:val="both"/>
            </w:pPr>
            <w:r w:rsidRPr="00CB0853">
              <w:t>(*) Exceto os ADE de competência privativa do 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0737AA" w14:textId="77777777" w:rsidR="00CB0853" w:rsidRPr="00CB0853" w:rsidRDefault="00CB0853" w:rsidP="00CB0853">
            <w:pPr>
              <w:jc w:val="both"/>
            </w:pPr>
            <w:r w:rsidRPr="00CB0853">
              <w:t>c) declaração de inaptidão;</w:t>
            </w:r>
          </w:p>
          <w:p w14:paraId="55EF6F44" w14:textId="77777777" w:rsidR="00CB0853" w:rsidRPr="00CB0853" w:rsidRDefault="00CB0853" w:rsidP="00CB0853">
            <w:pPr>
              <w:jc w:val="both"/>
            </w:pPr>
            <w:r w:rsidRPr="00CB0853">
              <w:t>d) exclusão de regimes tributários especiais;</w:t>
            </w:r>
          </w:p>
          <w:p w14:paraId="5D8C5CDE" w14:textId="77777777" w:rsidR="00CB0853" w:rsidRPr="00CB0853" w:rsidRDefault="00CB0853" w:rsidP="00CB0853">
            <w:pPr>
              <w:jc w:val="both"/>
            </w:pPr>
            <w:r w:rsidRPr="00CB0853">
              <w:t>e) exclusão de parcelamentos especiais ou extraordinários;</w:t>
            </w:r>
          </w:p>
          <w:p w14:paraId="6CD39054" w14:textId="77777777" w:rsidR="00CB0853" w:rsidRPr="00CB0853" w:rsidRDefault="00CB0853" w:rsidP="00CB0853">
            <w:pPr>
              <w:jc w:val="both"/>
            </w:pPr>
            <w:r w:rsidRPr="00CB0853">
              <w:t>f) concessão de registro especial de fabricantes ou importadores;</w:t>
            </w:r>
          </w:p>
          <w:p w14:paraId="0B54E500" w14:textId="77777777" w:rsidR="00CB0853" w:rsidRPr="00CB0853" w:rsidRDefault="00CB0853" w:rsidP="00CB0853">
            <w:pPr>
              <w:jc w:val="both"/>
            </w:pPr>
            <w:r w:rsidRPr="00CB0853">
              <w:t>g) atribuição de códigos de receita ou de agentes arrecadadores;</w:t>
            </w:r>
          </w:p>
        </w:tc>
      </w:tr>
      <w:tr w:rsidR="00CB0853" w:rsidRPr="00CB0853" w14:paraId="10B15945"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C807DC"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E24887"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05596E" w14:textId="77777777" w:rsidR="00CB0853" w:rsidRPr="00CB0853" w:rsidRDefault="00CB0853" w:rsidP="00CB0853">
            <w:pPr>
              <w:jc w:val="both"/>
            </w:pPr>
            <w:r w:rsidRPr="00CB0853">
              <w:t>h) divulgação de agenda tributária;</w:t>
            </w:r>
          </w:p>
          <w:p w14:paraId="3C44AA80" w14:textId="77777777" w:rsidR="00CB0853" w:rsidRPr="00CB0853" w:rsidRDefault="00CB0853" w:rsidP="00CB0853">
            <w:pPr>
              <w:jc w:val="both"/>
            </w:pPr>
            <w:r w:rsidRPr="00CB0853">
              <w:t>i) divulgação de taxas de juros e de câmbio, aplicáveis à matéria tributária;</w:t>
            </w:r>
          </w:p>
          <w:p w14:paraId="314DCCAA" w14:textId="77777777" w:rsidR="00CB0853" w:rsidRPr="00CB0853" w:rsidRDefault="00CB0853" w:rsidP="00CB0853">
            <w:pPr>
              <w:jc w:val="both"/>
            </w:pPr>
            <w:r w:rsidRPr="00CB0853">
              <w:t>j) divulgação, quando exigida, de extratos de despachos decisórios concessivos;</w:t>
            </w:r>
          </w:p>
        </w:tc>
      </w:tr>
      <w:tr w:rsidR="00CB0853" w:rsidRPr="00CB0853" w14:paraId="6DD0183D"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BA78CA"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B8DD96"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19953E" w14:textId="77777777" w:rsidR="00CB0853" w:rsidRPr="00CB0853" w:rsidRDefault="00CB0853" w:rsidP="00CB0853">
            <w:pPr>
              <w:jc w:val="both"/>
            </w:pPr>
            <w:r w:rsidRPr="00CB0853">
              <w:t>k) outorga de regimes aduaneiros ou de alfandegamento de recintos aduaneiros;</w:t>
            </w:r>
          </w:p>
          <w:p w14:paraId="057F2586" w14:textId="77777777" w:rsidR="00CB0853" w:rsidRPr="00CB0853" w:rsidRDefault="00CB0853" w:rsidP="00CB0853">
            <w:pPr>
              <w:jc w:val="both"/>
            </w:pPr>
            <w:r w:rsidRPr="00CB0853">
              <w:t>l) classificação de mercadorias;</w:t>
            </w:r>
          </w:p>
          <w:p w14:paraId="79CF296B" w14:textId="77777777" w:rsidR="00CB0853" w:rsidRPr="00CB0853" w:rsidRDefault="00CB0853" w:rsidP="00CB0853">
            <w:pPr>
              <w:jc w:val="both"/>
            </w:pPr>
            <w:r w:rsidRPr="00CB0853">
              <w:t>m) denegação e exclusão de tratamento tarifário preferencial;</w:t>
            </w:r>
          </w:p>
          <w:p w14:paraId="1B74E05D" w14:textId="77777777" w:rsidR="00CB0853" w:rsidRPr="00CB0853" w:rsidRDefault="00CB0853" w:rsidP="00CB0853">
            <w:pPr>
              <w:jc w:val="both"/>
            </w:pPr>
            <w:r w:rsidRPr="00CB0853">
              <w:t xml:space="preserve">n) aprovação dos manuais e dos leiautes dos arquivos de entrega de dados do Sistema Público de Escrituração Digital - </w:t>
            </w:r>
            <w:proofErr w:type="spellStart"/>
            <w:r w:rsidRPr="00CB0853">
              <w:t>Sped</w:t>
            </w:r>
            <w:proofErr w:type="spellEnd"/>
            <w:r w:rsidRPr="00CB0853">
              <w:t>;</w:t>
            </w:r>
          </w:p>
        </w:tc>
      </w:tr>
      <w:tr w:rsidR="00CB0853" w:rsidRPr="00CB0853" w14:paraId="061C576E"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3ECECC"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906503"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801C6C" w14:textId="77777777" w:rsidR="00CB0853" w:rsidRPr="00CB0853" w:rsidRDefault="00CB0853" w:rsidP="00CB0853">
            <w:pPr>
              <w:jc w:val="both"/>
            </w:pPr>
            <w:r w:rsidRPr="00CB0853">
              <w:t>o) aprovação dos leiautes aplicáveis aos campos, registros e arquivos das obrigações acessórias instituídas pela Secretaria Especial da Receita Federal do Brasil;</w:t>
            </w:r>
          </w:p>
          <w:p w14:paraId="66CF50A5" w14:textId="77777777" w:rsidR="00CB0853" w:rsidRPr="00CB0853" w:rsidRDefault="00CB0853" w:rsidP="00CB0853">
            <w:pPr>
              <w:jc w:val="both"/>
            </w:pPr>
            <w:r w:rsidRPr="00CB0853">
              <w:t>p) aprovação de requisitos de funcionalidades, segurança e controle fiscal dos sistemas de fiscalização; e</w:t>
            </w:r>
          </w:p>
          <w:p w14:paraId="3A55BC0F" w14:textId="77777777" w:rsidR="00CB0853" w:rsidRPr="00CB0853" w:rsidRDefault="00CB0853" w:rsidP="00CB0853">
            <w:pPr>
              <w:jc w:val="both"/>
            </w:pPr>
            <w:r w:rsidRPr="00CB0853">
              <w:t>q) prevenção ou solução, de forma consensual, de conflito tributário ou aduaneiro.</w:t>
            </w:r>
          </w:p>
        </w:tc>
      </w:tr>
      <w:tr w:rsidR="00CB0853" w:rsidRPr="00CB0853" w14:paraId="7E4822EB"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52D17C" w14:textId="77777777" w:rsidR="00CB0853" w:rsidRPr="00CB0853" w:rsidRDefault="00CB0853" w:rsidP="00CB0853">
            <w:pPr>
              <w:jc w:val="both"/>
            </w:pPr>
            <w:r w:rsidRPr="00CB0853">
              <w:t>Ato Declaratório Interpretativo - ADI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3B3033" w14:textId="77777777" w:rsidR="00CB0853" w:rsidRPr="00CB0853" w:rsidRDefault="00CB0853" w:rsidP="00CB0853">
            <w:pPr>
              <w:jc w:val="both"/>
            </w:pPr>
            <w:r w:rsidRPr="00CB0853">
              <w:t>Secretário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B51089" w14:textId="77777777" w:rsidR="00CB0853" w:rsidRPr="00CB0853" w:rsidRDefault="00CB0853" w:rsidP="00CB0853">
            <w:pPr>
              <w:jc w:val="both"/>
            </w:pPr>
            <w:r w:rsidRPr="00CB0853">
              <w:t>Interpretar dispositivos da legislação tributária e aduaneira, inclusive correlata, e uniformizar entendimento.</w:t>
            </w:r>
          </w:p>
        </w:tc>
      </w:tr>
      <w:tr w:rsidR="00CB0853" w:rsidRPr="00CB0853" w14:paraId="3022828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7098B1" w14:textId="77777777" w:rsidR="00CB0853" w:rsidRPr="00CB0853" w:rsidRDefault="00CB0853" w:rsidP="00CB0853">
            <w:pPr>
              <w:jc w:val="both"/>
            </w:pPr>
            <w:r w:rsidRPr="00CB0853">
              <w:t>Auto de Infração - AI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9E99F0"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846BA5" w14:textId="77777777" w:rsidR="00CB0853" w:rsidRPr="00CB0853" w:rsidRDefault="00CB0853" w:rsidP="00CB0853">
            <w:pPr>
              <w:jc w:val="both"/>
            </w:pPr>
            <w:r w:rsidRPr="00CB0853">
              <w:t>Constituir o crédito tributário.</w:t>
            </w:r>
          </w:p>
        </w:tc>
      </w:tr>
      <w:tr w:rsidR="00CB0853" w:rsidRPr="00CB0853" w14:paraId="149A1A08"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F5D92C" w14:textId="77777777" w:rsidR="00CB0853" w:rsidRPr="00CB0853" w:rsidRDefault="00CB0853" w:rsidP="00CB0853">
            <w:pPr>
              <w:jc w:val="both"/>
            </w:pPr>
            <w:r w:rsidRPr="00CB0853">
              <w:t>Despacho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9930F3" w14:textId="77777777" w:rsidR="00CB0853" w:rsidRPr="00CB0853" w:rsidRDefault="00CB0853" w:rsidP="00CB0853">
            <w:pPr>
              <w:jc w:val="both"/>
            </w:pPr>
            <w:r w:rsidRPr="00CB0853">
              <w:t>Delegado</w:t>
            </w:r>
          </w:p>
          <w:p w14:paraId="5FF78416" w14:textId="77777777" w:rsidR="00CB0853" w:rsidRPr="00CB0853" w:rsidRDefault="00CB0853" w:rsidP="00CB0853">
            <w:pPr>
              <w:jc w:val="both"/>
            </w:pPr>
            <w:r w:rsidRPr="00CB0853">
              <w:t>Inspetor</w:t>
            </w:r>
          </w:p>
          <w:p w14:paraId="35932778" w14:textId="77777777" w:rsidR="00CB0853" w:rsidRPr="00CB0853" w:rsidRDefault="00CB0853" w:rsidP="00CB0853">
            <w:pPr>
              <w:jc w:val="both"/>
            </w:pPr>
            <w:r w:rsidRPr="00CB0853">
              <w:t>Agente</w:t>
            </w:r>
          </w:p>
          <w:p w14:paraId="695DFA83" w14:textId="77777777" w:rsidR="00CB0853" w:rsidRPr="00CB0853" w:rsidRDefault="00CB0853" w:rsidP="00CB0853">
            <w:pPr>
              <w:jc w:val="both"/>
            </w:pPr>
            <w:r w:rsidRPr="00CB0853">
              <w:t>Auditor-Fiscal da Receita Federal do Brasil</w:t>
            </w:r>
          </w:p>
          <w:p w14:paraId="55605E36" w14:textId="77777777" w:rsidR="00CB0853" w:rsidRPr="00CB0853" w:rsidRDefault="00CB0853" w:rsidP="00CB0853">
            <w:pPr>
              <w:jc w:val="both"/>
            </w:pPr>
            <w:r w:rsidRPr="00CB0853">
              <w:t>Analista Tributário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0B29A9" w14:textId="77777777" w:rsidR="00CB0853" w:rsidRPr="00CB0853" w:rsidRDefault="00CB0853" w:rsidP="00CB0853">
            <w:pPr>
              <w:jc w:val="both"/>
            </w:pPr>
            <w:r w:rsidRPr="00CB0853">
              <w:t>Deliberar sobre:</w:t>
            </w:r>
          </w:p>
          <w:p w14:paraId="604A35BF" w14:textId="77777777" w:rsidR="00CB0853" w:rsidRPr="00CB0853" w:rsidRDefault="00CB0853" w:rsidP="00CB0853">
            <w:pPr>
              <w:jc w:val="both"/>
            </w:pPr>
            <w:r w:rsidRPr="00CB0853">
              <w:t>a) alteração do débito por meio de revisão que não altere o crédito tributário constituído de ofício ou confessado, a declaração de obrigação acessória, a notificação de lançamento nem o lançamento; e</w:t>
            </w:r>
          </w:p>
          <w:p w14:paraId="19FCDC3F" w14:textId="77777777" w:rsidR="00CB0853" w:rsidRPr="00CB0853" w:rsidRDefault="00CB0853" w:rsidP="00CB0853">
            <w:pPr>
              <w:jc w:val="both"/>
            </w:pPr>
            <w:r w:rsidRPr="00CB0853">
              <w:t>b) alteração de dados cadastrais.</w:t>
            </w:r>
          </w:p>
        </w:tc>
      </w:tr>
      <w:tr w:rsidR="00CB0853" w:rsidRPr="00CB0853" w14:paraId="37E35BF7"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E560C5"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BE6ACA" w14:textId="77777777" w:rsidR="00CB0853" w:rsidRPr="00CB0853" w:rsidRDefault="00CB0853" w:rsidP="00CB0853">
            <w:pPr>
              <w:jc w:val="both"/>
            </w:pPr>
            <w:r w:rsidRPr="00CB0853">
              <w:t>Demais servidores que atuam no processo, respeitadas suas atribuições em cada caso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139FBA" w14:textId="77777777" w:rsidR="00CB0853" w:rsidRPr="00CB0853" w:rsidRDefault="00CB0853" w:rsidP="00CB0853">
            <w:pPr>
              <w:jc w:val="both"/>
            </w:pPr>
            <w:r w:rsidRPr="00CB0853">
              <w:t>Deliberar sobre atividades administrativas distintas das descritas nas alíneas "a" e "b".</w:t>
            </w:r>
          </w:p>
        </w:tc>
      </w:tr>
      <w:tr w:rsidR="00CB0853" w:rsidRPr="00CB0853" w14:paraId="5787713E"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4BF1D1" w14:textId="77777777" w:rsidR="00CB0853" w:rsidRPr="00CB0853" w:rsidRDefault="00CB0853" w:rsidP="00CB0853">
            <w:pPr>
              <w:jc w:val="both"/>
            </w:pPr>
            <w:r w:rsidRPr="00CB0853">
              <w:t>Despacho Decisório - DD</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88A5A9" w14:textId="77777777" w:rsidR="00CB0853" w:rsidRPr="00CB0853" w:rsidRDefault="00CB0853" w:rsidP="00CB0853">
            <w:pPr>
              <w:jc w:val="both"/>
            </w:pPr>
            <w:r w:rsidRPr="00CB0853">
              <w:t>Secretário Especial Adjunto</w:t>
            </w:r>
          </w:p>
          <w:p w14:paraId="094809DB" w14:textId="77777777" w:rsidR="00CB0853" w:rsidRPr="00CB0853" w:rsidRDefault="00CB0853" w:rsidP="00CB0853">
            <w:pPr>
              <w:jc w:val="both"/>
            </w:pPr>
            <w:r w:rsidRPr="00CB0853">
              <w:t>Superintendente</w:t>
            </w:r>
          </w:p>
          <w:p w14:paraId="2BAED8A6" w14:textId="77777777" w:rsidR="00CB0853" w:rsidRPr="00CB0853" w:rsidRDefault="00CB0853" w:rsidP="00CB0853">
            <w:pPr>
              <w:jc w:val="both"/>
            </w:pPr>
            <w:r w:rsidRPr="00CB0853">
              <w:t>Corregedor</w:t>
            </w:r>
          </w:p>
          <w:p w14:paraId="6DBA13B8" w14:textId="77777777" w:rsidR="00CB0853" w:rsidRPr="00CB0853" w:rsidRDefault="00CB0853" w:rsidP="00CB0853">
            <w:pPr>
              <w:jc w:val="both"/>
            </w:pPr>
            <w:r w:rsidRPr="00CB0853">
              <w:t>Coordenador-Geral</w:t>
            </w:r>
          </w:p>
          <w:p w14:paraId="16937B9F" w14:textId="77777777" w:rsidR="00CB0853" w:rsidRPr="00CB0853" w:rsidRDefault="00CB0853" w:rsidP="00CB0853">
            <w:pPr>
              <w:jc w:val="both"/>
            </w:pPr>
            <w:r w:rsidRPr="00CB0853">
              <w:t>Coordenador-Especial</w:t>
            </w:r>
          </w:p>
          <w:p w14:paraId="32FA4D51" w14:textId="77777777" w:rsidR="00CB0853" w:rsidRPr="00CB0853" w:rsidRDefault="00CB0853" w:rsidP="00CB0853">
            <w:pPr>
              <w:jc w:val="both"/>
            </w:pPr>
            <w:r w:rsidRPr="00CB0853">
              <w:t>Delegado</w:t>
            </w:r>
          </w:p>
          <w:p w14:paraId="4774EC00"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8E9217" w14:textId="77777777" w:rsidR="00CB0853" w:rsidRPr="00CB0853" w:rsidRDefault="00CB0853" w:rsidP="00CB0853">
            <w:pPr>
              <w:jc w:val="both"/>
            </w:pPr>
            <w:r w:rsidRPr="00CB0853">
              <w:t>Decidir sobre demandas em matéria de sua competência em geral, em recurso hierárquico e na admissibilidade de procedimento consensual ou de consulta sobre a legislação tributária, aduaneira, correlata e classificação de mercadorias e de serviços e de recurso ou representação de divergência entre soluções de consulta.</w:t>
            </w:r>
          </w:p>
        </w:tc>
      </w:tr>
      <w:tr w:rsidR="00CB0853" w:rsidRPr="00CB0853" w14:paraId="5AB350F3"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103F27" w14:textId="77777777" w:rsidR="00CB0853" w:rsidRPr="00CB0853" w:rsidRDefault="00CB0853" w:rsidP="00CB0853">
            <w:pPr>
              <w:jc w:val="both"/>
            </w:pPr>
            <w:r w:rsidRPr="00CB0853">
              <w:t>Informação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5376A9" w14:textId="77777777" w:rsidR="00CB0853" w:rsidRPr="00CB0853" w:rsidRDefault="00CB0853" w:rsidP="00CB0853">
            <w:pPr>
              <w:jc w:val="both"/>
            </w:pPr>
            <w:r w:rsidRPr="00CB0853">
              <w:t>Auditor-Fiscal da Receita Federal do Brasil</w:t>
            </w:r>
          </w:p>
          <w:p w14:paraId="50FC13C7" w14:textId="77777777" w:rsidR="00CB0853" w:rsidRPr="00CB0853" w:rsidRDefault="00CB0853" w:rsidP="00CB0853">
            <w:pPr>
              <w:jc w:val="both"/>
            </w:pPr>
            <w:r w:rsidRPr="00CB0853">
              <w:t>Analista-Tributário da Receita Federal do Brasil</w:t>
            </w:r>
          </w:p>
          <w:p w14:paraId="718F96BA" w14:textId="77777777" w:rsidR="00CB0853" w:rsidRPr="00CB0853" w:rsidRDefault="00CB0853" w:rsidP="00CB0853">
            <w:pPr>
              <w:jc w:val="both"/>
            </w:pPr>
            <w:r w:rsidRPr="00CB0853">
              <w:t>Demais servidores que atuam no processo, respeitadas suas atribuições em cada caso.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964AD1" w14:textId="77777777" w:rsidR="00CB0853" w:rsidRPr="00CB0853" w:rsidRDefault="00CB0853" w:rsidP="00CB0853">
            <w:pPr>
              <w:jc w:val="both"/>
            </w:pPr>
            <w:r w:rsidRPr="00CB0853">
              <w:t>Sistematizar e esclarecer fatos ocorridos no curso do processo; informar resultados de diligências e fornecer dados e informações extraídas de sistemas informatizados.</w:t>
            </w:r>
          </w:p>
          <w:p w14:paraId="1CC10779" w14:textId="77777777" w:rsidR="00CB0853" w:rsidRPr="00CB0853" w:rsidRDefault="00CB0853" w:rsidP="00CB0853">
            <w:pPr>
              <w:jc w:val="both"/>
            </w:pPr>
            <w:r w:rsidRPr="00CB0853">
              <w:t>A informação serve de base para a emissão de despachos e pareceres nos autos do processo.</w:t>
            </w:r>
          </w:p>
          <w:p w14:paraId="344874BD" w14:textId="77777777" w:rsidR="00CB0853" w:rsidRPr="00CB0853" w:rsidRDefault="00CB0853" w:rsidP="00CB0853">
            <w:pPr>
              <w:jc w:val="both"/>
            </w:pPr>
            <w:r w:rsidRPr="00CB0853">
              <w:t>Tem natureza narrativa.</w:t>
            </w:r>
          </w:p>
        </w:tc>
      </w:tr>
      <w:tr w:rsidR="00CB0853" w:rsidRPr="00CB0853" w14:paraId="49E19369"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354F66" w14:textId="77777777" w:rsidR="00CB0853" w:rsidRPr="00CB0853" w:rsidRDefault="00CB0853" w:rsidP="00CB0853">
            <w:pPr>
              <w:jc w:val="both"/>
            </w:pPr>
            <w:r w:rsidRPr="00CB0853">
              <w:t>Instrução Normativa - IN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33BCB9" w14:textId="77777777" w:rsidR="00CB0853" w:rsidRPr="00CB0853" w:rsidRDefault="00CB0853" w:rsidP="00CB0853">
            <w:pPr>
              <w:jc w:val="both"/>
            </w:pPr>
            <w:r w:rsidRPr="00CB0853">
              <w:t>Secretário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DBAF52" w14:textId="77777777" w:rsidR="00CB0853" w:rsidRPr="00CB0853" w:rsidRDefault="00CB0853" w:rsidP="00CB0853">
            <w:pPr>
              <w:jc w:val="both"/>
            </w:pPr>
            <w:r w:rsidRPr="00CB0853">
              <w:t>Complementar e disciplinar a legislação tributária, aduaneira e correlata relativa aos tributos administrados pela Secretaria Especial da Receita Federal do Brasil.</w:t>
            </w:r>
          </w:p>
        </w:tc>
      </w:tr>
      <w:tr w:rsidR="00CB0853" w:rsidRPr="00CB0853" w14:paraId="6E5F9F77"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E10CF1" w14:textId="77777777" w:rsidR="00CB0853" w:rsidRPr="00CB0853" w:rsidRDefault="00CB0853" w:rsidP="00CB0853">
            <w:pPr>
              <w:jc w:val="both"/>
            </w:pPr>
            <w:r w:rsidRPr="00CB0853">
              <w:t>Norma de Execução - NE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BA65AB" w14:textId="77777777" w:rsidR="00CB0853" w:rsidRPr="00CB0853" w:rsidRDefault="00CB0853" w:rsidP="00CB0853">
            <w:pPr>
              <w:jc w:val="both"/>
            </w:pPr>
            <w:r w:rsidRPr="00CB0853">
              <w:t>Subsecretário</w:t>
            </w:r>
          </w:p>
          <w:p w14:paraId="22DB5586" w14:textId="77777777" w:rsidR="00CB0853" w:rsidRPr="00CB0853" w:rsidRDefault="00CB0853" w:rsidP="00CB0853">
            <w:pPr>
              <w:jc w:val="both"/>
            </w:pPr>
            <w:r w:rsidRPr="00CB0853">
              <w:t>Coordenador</w:t>
            </w:r>
          </w:p>
          <w:p w14:paraId="536CA7A8" w14:textId="77777777" w:rsidR="00CB0853" w:rsidRPr="00CB0853" w:rsidRDefault="00CB0853" w:rsidP="00CB0853">
            <w:pPr>
              <w:jc w:val="both"/>
            </w:pPr>
            <w:r w:rsidRPr="00CB0853">
              <w:t>Coordenador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68B7CB" w14:textId="77777777" w:rsidR="00CB0853" w:rsidRPr="00CB0853" w:rsidRDefault="00CB0853" w:rsidP="00CB0853">
            <w:pPr>
              <w:jc w:val="both"/>
            </w:pPr>
            <w:r w:rsidRPr="00CB0853">
              <w:t>Estabelecer procedimentos internos para dar cumprimento à legislação tributária, aduaneira, correlata e administrativa.</w:t>
            </w:r>
          </w:p>
        </w:tc>
      </w:tr>
      <w:tr w:rsidR="00CB0853" w:rsidRPr="00CB0853" w14:paraId="3082B01F"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758553" w14:textId="77777777" w:rsidR="00CB0853" w:rsidRPr="00CB0853" w:rsidRDefault="00CB0853" w:rsidP="00CB0853">
            <w:pPr>
              <w:jc w:val="both"/>
            </w:pPr>
            <w:r w:rsidRPr="00CB0853">
              <w:t>Nota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88ACF9" w14:textId="77777777" w:rsidR="00CB0853" w:rsidRPr="00CB0853" w:rsidRDefault="00CB0853" w:rsidP="00CB0853">
            <w:pPr>
              <w:jc w:val="both"/>
            </w:pPr>
            <w:r w:rsidRPr="00CB0853">
              <w:t>Subsecretário</w:t>
            </w:r>
          </w:p>
          <w:p w14:paraId="5E60B4E8" w14:textId="77777777" w:rsidR="00CB0853" w:rsidRPr="00CB0853" w:rsidRDefault="00CB0853" w:rsidP="00CB0853">
            <w:pPr>
              <w:jc w:val="both"/>
            </w:pPr>
            <w:r w:rsidRPr="00CB0853">
              <w:t>Corregedor</w:t>
            </w:r>
          </w:p>
          <w:p w14:paraId="3F090A10" w14:textId="77777777" w:rsidR="00CB0853" w:rsidRPr="00CB0853" w:rsidRDefault="00CB0853" w:rsidP="00CB0853">
            <w:pPr>
              <w:jc w:val="both"/>
            </w:pPr>
            <w:r w:rsidRPr="00CB0853">
              <w:t>Coordenador-Geral</w:t>
            </w:r>
          </w:p>
          <w:p w14:paraId="58D3E339" w14:textId="77777777" w:rsidR="00CB0853" w:rsidRPr="00CB0853" w:rsidRDefault="00CB0853" w:rsidP="00CB0853">
            <w:pPr>
              <w:jc w:val="both"/>
            </w:pPr>
            <w:r w:rsidRPr="00CB0853">
              <w:t>Coordenador Especial</w:t>
            </w:r>
          </w:p>
          <w:p w14:paraId="53C0F2A0" w14:textId="77777777" w:rsidR="00CB0853" w:rsidRPr="00CB0853" w:rsidRDefault="00CB0853" w:rsidP="00CB0853">
            <w:pPr>
              <w:jc w:val="both"/>
            </w:pPr>
            <w:r w:rsidRPr="00CB0853">
              <w:t>Chefe do Gabinete da Secretaria Especial da Receita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28B3B3" w14:textId="77777777" w:rsidR="00CB0853" w:rsidRPr="00CB0853" w:rsidRDefault="00CB0853" w:rsidP="00CB0853">
            <w:pPr>
              <w:jc w:val="both"/>
            </w:pPr>
            <w:r w:rsidRPr="00CB0853">
              <w:t>Prestar informações ou esclarecimentos em matéria tributária, aduaneira, correlata ou administrativa.</w:t>
            </w:r>
          </w:p>
        </w:tc>
      </w:tr>
      <w:tr w:rsidR="00CB0853" w:rsidRPr="00CB0853" w14:paraId="600A514C"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AB63CA"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1FFDA5" w14:textId="77777777" w:rsidR="00CB0853" w:rsidRPr="00CB0853" w:rsidRDefault="00CB0853" w:rsidP="00CB0853">
            <w:pPr>
              <w:jc w:val="both"/>
            </w:pPr>
            <w:r w:rsidRPr="00CB0853">
              <w:t>Federal do Brasil</w:t>
            </w:r>
          </w:p>
          <w:p w14:paraId="685284CC" w14:textId="77777777" w:rsidR="00CB0853" w:rsidRPr="00CB0853" w:rsidRDefault="00CB0853" w:rsidP="00CB0853">
            <w:pPr>
              <w:jc w:val="both"/>
            </w:pPr>
            <w:r w:rsidRPr="00CB0853">
              <w:t xml:space="preserve">Chefe do </w:t>
            </w:r>
            <w:proofErr w:type="spellStart"/>
            <w:r w:rsidRPr="00CB0853">
              <w:t>Cetad</w:t>
            </w:r>
            <w:proofErr w:type="spellEnd"/>
          </w:p>
          <w:p w14:paraId="40BD687E" w14:textId="77777777" w:rsidR="00CB0853" w:rsidRPr="00CB0853" w:rsidRDefault="00CB0853" w:rsidP="00CB0853">
            <w:pPr>
              <w:jc w:val="both"/>
            </w:pPr>
            <w:r w:rsidRPr="00CB0853">
              <w:t xml:space="preserve">Chefe do </w:t>
            </w:r>
            <w:proofErr w:type="spellStart"/>
            <w:r w:rsidRPr="00CB0853">
              <w:t>Cecat</w:t>
            </w:r>
            <w:proofErr w:type="spellEnd"/>
          </w:p>
          <w:p w14:paraId="3D5E7035" w14:textId="77777777" w:rsidR="00CB0853" w:rsidRPr="00CB0853" w:rsidRDefault="00CB0853" w:rsidP="00CB0853">
            <w:pPr>
              <w:jc w:val="both"/>
            </w:pPr>
            <w:r w:rsidRPr="00CB0853">
              <w:t>Chefe de Assessoria</w:t>
            </w:r>
          </w:p>
          <w:p w14:paraId="6B037133" w14:textId="77777777" w:rsidR="00CB0853" w:rsidRPr="00CB0853" w:rsidRDefault="00CB0853" w:rsidP="00CB0853">
            <w:pPr>
              <w:jc w:val="both"/>
            </w:pPr>
            <w:r w:rsidRPr="00CB0853">
              <w:t>Chefe de Divisão, Seção ou Setor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1AAA75" w14:textId="77777777" w:rsidR="00CB0853" w:rsidRPr="00CB0853" w:rsidRDefault="00CB0853" w:rsidP="00CB0853">
            <w:pPr>
              <w:jc w:val="both"/>
            </w:pPr>
          </w:p>
        </w:tc>
      </w:tr>
      <w:tr w:rsidR="00CB0853" w:rsidRPr="00CB0853" w14:paraId="0D18B46C"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DDC820" w14:textId="77777777" w:rsidR="00CB0853" w:rsidRPr="00CB0853" w:rsidRDefault="00CB0853" w:rsidP="00CB0853">
            <w:pPr>
              <w:jc w:val="both"/>
            </w:pPr>
            <w:r w:rsidRPr="00CB0853">
              <w:t>Nota Executiva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531C3D" w14:textId="77777777" w:rsidR="00CB0853" w:rsidRPr="00CB0853" w:rsidRDefault="00CB0853" w:rsidP="00CB0853">
            <w:pPr>
              <w:jc w:val="both"/>
            </w:pPr>
            <w:r w:rsidRPr="00CB0853">
              <w:t>Servidor demandado a prestar a informação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6F14DE" w14:textId="77777777" w:rsidR="00CB0853" w:rsidRPr="00CB0853" w:rsidRDefault="00CB0853" w:rsidP="00CB0853">
            <w:pPr>
              <w:jc w:val="both"/>
            </w:pPr>
            <w:r w:rsidRPr="00CB0853">
              <w:t>Apresentar esclarecimentos ou explicações sobre temas e estudos técnicos visando informar e pautar a autoridade solicitante na tomada de decisão.</w:t>
            </w:r>
          </w:p>
          <w:p w14:paraId="20807825" w14:textId="77777777" w:rsidR="00CB0853" w:rsidRPr="00CB0853" w:rsidRDefault="00CB0853" w:rsidP="00CB0853">
            <w:pPr>
              <w:jc w:val="both"/>
            </w:pPr>
            <w:r w:rsidRPr="00CB0853">
              <w:t>Em linguagem corrente, de forma resumida e objetiva.</w:t>
            </w:r>
          </w:p>
          <w:p w14:paraId="7B8DE1B4" w14:textId="77777777" w:rsidR="00CB0853" w:rsidRPr="00CB0853" w:rsidRDefault="00CB0853" w:rsidP="00CB0853">
            <w:pPr>
              <w:jc w:val="both"/>
            </w:pPr>
            <w:r w:rsidRPr="00CB0853">
              <w:t>Dispensa assinatura.</w:t>
            </w:r>
          </w:p>
        </w:tc>
      </w:tr>
      <w:tr w:rsidR="00CB0853" w:rsidRPr="00CB0853" w14:paraId="2A2571B6"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CE5ACB" w14:textId="77777777" w:rsidR="00CB0853" w:rsidRPr="00CB0853" w:rsidRDefault="00CB0853" w:rsidP="00CB0853">
            <w:pPr>
              <w:jc w:val="both"/>
            </w:pPr>
            <w:r w:rsidRPr="00CB0853">
              <w:t>Nota Técnica - NT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7DE322" w14:textId="77777777" w:rsidR="00CB0853" w:rsidRPr="00CB0853" w:rsidRDefault="00CB0853" w:rsidP="00CB0853">
            <w:pPr>
              <w:jc w:val="both"/>
            </w:pPr>
            <w:r w:rsidRPr="00CB0853">
              <w:t>Subsecretário</w:t>
            </w:r>
          </w:p>
          <w:p w14:paraId="027F4A79" w14:textId="77777777" w:rsidR="00CB0853" w:rsidRPr="00CB0853" w:rsidRDefault="00CB0853" w:rsidP="00CB0853">
            <w:pPr>
              <w:jc w:val="both"/>
            </w:pPr>
            <w:r w:rsidRPr="00CB0853">
              <w:t>Corregedor</w:t>
            </w:r>
          </w:p>
          <w:p w14:paraId="6858C37E" w14:textId="77777777" w:rsidR="00CB0853" w:rsidRPr="00CB0853" w:rsidRDefault="00CB0853" w:rsidP="00CB0853">
            <w:pPr>
              <w:jc w:val="both"/>
            </w:pPr>
            <w:r w:rsidRPr="00CB0853">
              <w:t>Coordenador-Geral</w:t>
            </w:r>
          </w:p>
          <w:p w14:paraId="3050BA2E" w14:textId="77777777" w:rsidR="00CB0853" w:rsidRPr="00CB0853" w:rsidRDefault="00CB0853" w:rsidP="00CB0853">
            <w:pPr>
              <w:jc w:val="both"/>
            </w:pPr>
            <w:r w:rsidRPr="00CB0853">
              <w:t>Coordenador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03356E" w14:textId="77777777" w:rsidR="00CB0853" w:rsidRPr="00CB0853" w:rsidRDefault="00CB0853" w:rsidP="00CB0853">
            <w:pPr>
              <w:jc w:val="both"/>
            </w:pPr>
            <w:r w:rsidRPr="00CB0853">
              <w:t>Orientar as unidades da Secretaria Especial da Receita Federal do Brasil sobre procedimentos relacionados a sua área de atuação.</w:t>
            </w:r>
          </w:p>
        </w:tc>
      </w:tr>
      <w:tr w:rsidR="00CB0853" w:rsidRPr="00CB0853" w14:paraId="114D713B"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882828"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798CF3" w14:textId="77777777" w:rsidR="00CB0853" w:rsidRPr="00CB0853" w:rsidRDefault="00CB0853" w:rsidP="00CB0853">
            <w:pPr>
              <w:jc w:val="both"/>
            </w:pPr>
            <w:r w:rsidRPr="00CB0853">
              <w:t>Chefe do Gabinete da Secretaria Especial da Receita Federal do Brasil</w:t>
            </w:r>
          </w:p>
          <w:p w14:paraId="0D214163" w14:textId="77777777" w:rsidR="00CB0853" w:rsidRPr="00CB0853" w:rsidRDefault="00CB0853" w:rsidP="00CB0853">
            <w:pPr>
              <w:jc w:val="both"/>
            </w:pPr>
            <w:r w:rsidRPr="00CB0853">
              <w:t xml:space="preserve">Chefe do </w:t>
            </w:r>
            <w:proofErr w:type="spellStart"/>
            <w:r w:rsidRPr="00CB0853">
              <w:t>Cetad</w:t>
            </w:r>
            <w:proofErr w:type="spellEnd"/>
          </w:p>
          <w:p w14:paraId="4FD63739" w14:textId="77777777" w:rsidR="00CB0853" w:rsidRPr="00CB0853" w:rsidRDefault="00CB0853" w:rsidP="00CB0853">
            <w:pPr>
              <w:jc w:val="both"/>
            </w:pPr>
            <w:r w:rsidRPr="00CB0853">
              <w:t>Chefe de Assessoria</w:t>
            </w:r>
          </w:p>
          <w:p w14:paraId="681171C0" w14:textId="77777777" w:rsidR="00CB0853" w:rsidRPr="00CB0853" w:rsidRDefault="00CB0853" w:rsidP="00CB0853">
            <w:pPr>
              <w:jc w:val="both"/>
            </w:pPr>
            <w:r w:rsidRPr="00CB0853">
              <w:t>Chefe de Divisão de SRRF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45D01C" w14:textId="77777777" w:rsidR="00CB0853" w:rsidRPr="00CB0853" w:rsidRDefault="00CB0853" w:rsidP="00CB0853">
            <w:pPr>
              <w:jc w:val="both"/>
            </w:pPr>
          </w:p>
        </w:tc>
      </w:tr>
      <w:tr w:rsidR="00CB0853" w:rsidRPr="00CB0853" w14:paraId="14D40AF5"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FD9A9B" w14:textId="77777777" w:rsidR="00CB0853" w:rsidRPr="00CB0853" w:rsidRDefault="00CB0853" w:rsidP="00CB0853">
            <w:pPr>
              <w:jc w:val="both"/>
            </w:pPr>
            <w:r w:rsidRPr="00CB0853">
              <w:t>Notificação de Lançamento - NL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212107"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FCEB1A" w14:textId="77777777" w:rsidR="00CB0853" w:rsidRPr="00CB0853" w:rsidRDefault="00CB0853" w:rsidP="00CB0853">
            <w:pPr>
              <w:jc w:val="both"/>
            </w:pPr>
            <w:r w:rsidRPr="00CB0853">
              <w:t>Constituir o crédito tributário.</w:t>
            </w:r>
          </w:p>
        </w:tc>
      </w:tr>
      <w:tr w:rsidR="00CB0853" w:rsidRPr="00CB0853" w14:paraId="3462EA3C"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B5098F" w14:textId="77777777" w:rsidR="00CB0853" w:rsidRPr="00CB0853" w:rsidRDefault="00CB0853" w:rsidP="00CB0853">
            <w:pPr>
              <w:jc w:val="both"/>
            </w:pPr>
            <w:r w:rsidRPr="00CB0853">
              <w:t>Ordem de Serviço (OS)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3C8167" w14:textId="77777777" w:rsidR="00CB0853" w:rsidRPr="00CB0853" w:rsidRDefault="00CB0853" w:rsidP="00CB0853">
            <w:pPr>
              <w:jc w:val="both"/>
            </w:pPr>
            <w:r w:rsidRPr="00CB0853">
              <w:t>Subsecretário</w:t>
            </w:r>
          </w:p>
          <w:p w14:paraId="053D06B7" w14:textId="77777777" w:rsidR="00CB0853" w:rsidRPr="00CB0853" w:rsidRDefault="00CB0853" w:rsidP="00CB0853">
            <w:pPr>
              <w:jc w:val="both"/>
            </w:pPr>
            <w:r w:rsidRPr="00CB0853">
              <w:t>Coordenador-Geral</w:t>
            </w:r>
          </w:p>
          <w:p w14:paraId="11375A19" w14:textId="77777777" w:rsidR="00CB0853" w:rsidRPr="00CB0853" w:rsidRDefault="00CB0853" w:rsidP="00CB0853">
            <w:pPr>
              <w:jc w:val="both"/>
            </w:pPr>
            <w:r w:rsidRPr="00CB0853">
              <w:t>Corregedor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882CBA" w14:textId="77777777" w:rsidR="00CB0853" w:rsidRPr="00CB0853" w:rsidRDefault="00CB0853" w:rsidP="00CB0853">
            <w:pPr>
              <w:jc w:val="both"/>
            </w:pPr>
            <w:r w:rsidRPr="00CB0853">
              <w:t>Estabelecer instruções detalhadas para a realização de tarefas administrativas fixadas em ato editado por autoridade de hierarquia superior.</w:t>
            </w:r>
          </w:p>
          <w:p w14:paraId="6A28A586" w14:textId="77777777" w:rsidR="00CB0853" w:rsidRPr="00CB0853" w:rsidRDefault="00CB0853" w:rsidP="00CB0853">
            <w:pPr>
              <w:jc w:val="both"/>
            </w:pPr>
            <w:r w:rsidRPr="00CB0853">
              <w:t>Dirigida aos servidores da Secretaria Especial da Receita Federal do Brasil.</w:t>
            </w:r>
          </w:p>
        </w:tc>
      </w:tr>
      <w:tr w:rsidR="00CB0853" w:rsidRPr="00CB0853" w14:paraId="29947686"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C0D07E"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0B63A9" w14:textId="77777777" w:rsidR="00CB0853" w:rsidRPr="00CB0853" w:rsidRDefault="00CB0853" w:rsidP="00CB0853">
            <w:pPr>
              <w:jc w:val="both"/>
            </w:pPr>
            <w:r w:rsidRPr="00CB0853">
              <w:t>Coordenador Especial</w:t>
            </w:r>
          </w:p>
          <w:p w14:paraId="68FB4E31" w14:textId="77777777" w:rsidR="00CB0853" w:rsidRPr="00CB0853" w:rsidRDefault="00CB0853" w:rsidP="00CB0853">
            <w:pPr>
              <w:jc w:val="both"/>
            </w:pPr>
            <w:r w:rsidRPr="00CB0853">
              <w:t>Chefe do Gabinete da Secretaria Especial da Receita Federal do Brasil</w:t>
            </w:r>
          </w:p>
          <w:p w14:paraId="0BF39B20" w14:textId="77777777" w:rsidR="00CB0853" w:rsidRPr="00CB0853" w:rsidRDefault="00CB0853" w:rsidP="00CB0853">
            <w:pPr>
              <w:jc w:val="both"/>
            </w:pPr>
            <w:r w:rsidRPr="00CB0853">
              <w:t xml:space="preserve">Chefe do </w:t>
            </w:r>
            <w:proofErr w:type="spellStart"/>
            <w:r w:rsidRPr="00CB0853">
              <w:t>Cetad</w:t>
            </w:r>
            <w:proofErr w:type="spellEnd"/>
          </w:p>
          <w:p w14:paraId="1B92CEA1" w14:textId="77777777" w:rsidR="00CB0853" w:rsidRPr="00CB0853" w:rsidRDefault="00CB0853" w:rsidP="00CB0853">
            <w:pPr>
              <w:jc w:val="both"/>
            </w:pPr>
            <w:r w:rsidRPr="00CB0853">
              <w:t xml:space="preserve">Chefe do </w:t>
            </w:r>
            <w:proofErr w:type="spellStart"/>
            <w:r w:rsidRPr="00CB0853">
              <w:t>Cecat</w:t>
            </w:r>
            <w:proofErr w:type="spell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0DAC36" w14:textId="77777777" w:rsidR="00CB0853" w:rsidRPr="00CB0853" w:rsidRDefault="00CB0853" w:rsidP="00CB0853">
            <w:pPr>
              <w:jc w:val="both"/>
            </w:pPr>
          </w:p>
        </w:tc>
      </w:tr>
      <w:tr w:rsidR="00CB0853" w:rsidRPr="00CB0853" w14:paraId="683FE45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93C387"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C0EB82" w14:textId="77777777" w:rsidR="00CB0853" w:rsidRPr="00CB0853" w:rsidRDefault="00CB0853" w:rsidP="00CB0853">
            <w:pPr>
              <w:jc w:val="both"/>
            </w:pPr>
            <w:r w:rsidRPr="00CB0853">
              <w:t>Chefe de Assessoria</w:t>
            </w:r>
          </w:p>
          <w:p w14:paraId="5E17AF6B" w14:textId="77777777" w:rsidR="00CB0853" w:rsidRPr="00CB0853" w:rsidRDefault="00CB0853" w:rsidP="00CB0853">
            <w:pPr>
              <w:jc w:val="both"/>
            </w:pPr>
            <w:r w:rsidRPr="00CB0853">
              <w:t>Superintendente</w:t>
            </w:r>
          </w:p>
          <w:p w14:paraId="4DB189DE" w14:textId="77777777" w:rsidR="00CB0853" w:rsidRPr="00CB0853" w:rsidRDefault="00CB0853" w:rsidP="00CB0853">
            <w:pPr>
              <w:jc w:val="both"/>
            </w:pPr>
            <w:r w:rsidRPr="00CB0853">
              <w:t>Delegado de Julgamento</w:t>
            </w:r>
          </w:p>
          <w:p w14:paraId="2F02D600" w14:textId="77777777" w:rsidR="00CB0853" w:rsidRPr="00CB0853" w:rsidRDefault="00CB0853" w:rsidP="00CB0853">
            <w:pPr>
              <w:jc w:val="both"/>
            </w:pPr>
            <w:r w:rsidRPr="00CB0853">
              <w:t>Delegado</w:t>
            </w:r>
          </w:p>
          <w:p w14:paraId="1AD89B5D" w14:textId="77777777" w:rsidR="00CB0853" w:rsidRPr="00CB0853" w:rsidRDefault="00CB0853" w:rsidP="00CB0853">
            <w:pPr>
              <w:jc w:val="both"/>
            </w:pPr>
            <w:r w:rsidRPr="00CB0853">
              <w:t>Inspetor</w:t>
            </w:r>
          </w:p>
          <w:p w14:paraId="02CCFEB4" w14:textId="77777777" w:rsidR="00CB0853" w:rsidRPr="00CB0853" w:rsidRDefault="00CB0853" w:rsidP="00CB0853">
            <w:pPr>
              <w:jc w:val="both"/>
            </w:pPr>
            <w:r w:rsidRPr="00CB0853">
              <w:t>Agente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53F08C" w14:textId="77777777" w:rsidR="00CB0853" w:rsidRPr="00CB0853" w:rsidRDefault="00CB0853" w:rsidP="00CB0853">
            <w:pPr>
              <w:jc w:val="both"/>
            </w:pPr>
          </w:p>
        </w:tc>
      </w:tr>
      <w:tr w:rsidR="00CB0853" w:rsidRPr="00CB0853" w14:paraId="16C55346"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27678F" w14:textId="77777777" w:rsidR="00CB0853" w:rsidRPr="00CB0853" w:rsidRDefault="00CB0853" w:rsidP="00CB0853">
            <w:pPr>
              <w:jc w:val="both"/>
            </w:pPr>
            <w:r w:rsidRPr="00CB0853">
              <w:t>Parecer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BCCFEF" w14:textId="77777777" w:rsidR="00CB0853" w:rsidRPr="00CB0853" w:rsidRDefault="00CB0853" w:rsidP="00CB0853">
            <w:pPr>
              <w:jc w:val="both"/>
            </w:pPr>
            <w:r w:rsidRPr="00CB0853">
              <w:t>Subsecretário de Tributação e Contencioso</w:t>
            </w:r>
          </w:p>
          <w:p w14:paraId="4681EEBF" w14:textId="77777777" w:rsidR="00CB0853" w:rsidRPr="00CB0853" w:rsidRDefault="00CB0853" w:rsidP="00CB0853">
            <w:pPr>
              <w:jc w:val="both"/>
            </w:pPr>
            <w:r w:rsidRPr="00CB0853">
              <w:t>Corregedor</w:t>
            </w:r>
          </w:p>
          <w:p w14:paraId="01B0F6F3" w14:textId="77777777" w:rsidR="00CB0853" w:rsidRPr="00CB0853" w:rsidRDefault="00CB0853" w:rsidP="00CB0853">
            <w:pPr>
              <w:jc w:val="both"/>
            </w:pPr>
            <w:r w:rsidRPr="00CB0853">
              <w:t>Coordenador-Geral de Tributação</w:t>
            </w:r>
          </w:p>
          <w:p w14:paraId="7CFE686B" w14:textId="77777777" w:rsidR="00CB0853" w:rsidRPr="00CB0853" w:rsidRDefault="00CB0853" w:rsidP="00CB0853">
            <w:pPr>
              <w:jc w:val="both"/>
            </w:pPr>
            <w:r w:rsidRPr="00CB0853">
              <w:t>Coordenador de Tributação Internacional</w:t>
            </w:r>
          </w:p>
          <w:p w14:paraId="46F8CE27"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0993B2" w14:textId="77777777" w:rsidR="00CB0853" w:rsidRPr="00CB0853" w:rsidRDefault="00CB0853" w:rsidP="00CB0853">
            <w:pPr>
              <w:jc w:val="both"/>
            </w:pPr>
            <w:r w:rsidRPr="00CB0853">
              <w:t>Da Sutri: solucionar casos de conflito de competência.</w:t>
            </w:r>
          </w:p>
          <w:p w14:paraId="5473F239" w14:textId="77777777" w:rsidR="00CB0853" w:rsidRPr="00CB0853" w:rsidRDefault="00CB0853" w:rsidP="00CB0853">
            <w:pPr>
              <w:jc w:val="both"/>
            </w:pPr>
            <w:r w:rsidRPr="00CB0853">
              <w:t xml:space="preserve">Da </w:t>
            </w:r>
            <w:proofErr w:type="spellStart"/>
            <w:r w:rsidRPr="00CB0853">
              <w:t>Cosit</w:t>
            </w:r>
            <w:proofErr w:type="spellEnd"/>
            <w:r w:rsidRPr="00CB0853">
              <w:t>: interpretar normas tributárias e definir procedimentos internos a serem aplicados ao caso concreto ou em procedimentos de fiscalização, investigação, inteligência ou de arrecadação e de consulta a outros órgãos.</w:t>
            </w:r>
          </w:p>
          <w:p w14:paraId="7F205762" w14:textId="77777777" w:rsidR="00CB0853" w:rsidRPr="00CB0853" w:rsidRDefault="00CB0853" w:rsidP="00CB0853">
            <w:pPr>
              <w:jc w:val="both"/>
            </w:pPr>
            <w:r w:rsidRPr="00CB0853">
              <w:t>De uso exclusivamente interno da Secretaria Especial da Receita Federal do Brasil.</w:t>
            </w:r>
          </w:p>
        </w:tc>
      </w:tr>
      <w:tr w:rsidR="00CB0853" w:rsidRPr="00CB0853" w14:paraId="163E539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1863E5"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BD1C42" w14:textId="77777777" w:rsidR="00CB0853" w:rsidRPr="00CB0853" w:rsidRDefault="00CB0853" w:rsidP="00CB0853">
            <w:pPr>
              <w:jc w:val="both"/>
            </w:pPr>
            <w:r w:rsidRPr="00CB0853">
              <w:t>Analista-Tributário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F2088A" w14:textId="77777777" w:rsidR="00CB0853" w:rsidRPr="00CB0853" w:rsidRDefault="00CB0853" w:rsidP="00CB0853">
            <w:pPr>
              <w:jc w:val="both"/>
            </w:pPr>
            <w:r w:rsidRPr="00CB0853">
              <w:t xml:space="preserve">Da </w:t>
            </w:r>
            <w:proofErr w:type="spellStart"/>
            <w:r w:rsidRPr="00CB0853">
              <w:t>Cotin</w:t>
            </w:r>
            <w:proofErr w:type="spellEnd"/>
            <w:r w:rsidRPr="00CB0853">
              <w:t>: analisar pedido de procedimento amigável previsto nas Convenções e Acordos Internacionais destinados a evitar a dupla tributação.</w:t>
            </w:r>
          </w:p>
        </w:tc>
      </w:tr>
      <w:tr w:rsidR="00CB0853" w:rsidRPr="00CB0853" w14:paraId="50CA40C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190624"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0D87D2"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2036C4" w14:textId="77777777" w:rsidR="00CB0853" w:rsidRPr="00CB0853" w:rsidRDefault="00CB0853" w:rsidP="00CB0853">
            <w:pPr>
              <w:jc w:val="both"/>
            </w:pPr>
            <w:r w:rsidRPr="00CB0853">
              <w:t>Demais casos: fornecer fundamentação fática e jurídica às decisões, inclusive em recursos hierárquicos, esclarecendo dúvidas e indagações, mediante subsídios técnicos, em matéria de sua competência ou atribuição.</w:t>
            </w:r>
          </w:p>
          <w:p w14:paraId="6BE1CEDF" w14:textId="77777777" w:rsidR="00CB0853" w:rsidRPr="00CB0853" w:rsidRDefault="00CB0853" w:rsidP="00CB0853">
            <w:pPr>
              <w:jc w:val="both"/>
            </w:pPr>
            <w:r w:rsidRPr="00CB0853">
              <w:t>O Parecer deve consignar em seu texto a análise da situação, as razões da solicitação e os fundamentos legais da decisão ou solução nele proposta, a ser proferida pela Administração.</w:t>
            </w:r>
          </w:p>
        </w:tc>
      </w:tr>
      <w:tr w:rsidR="00CB0853" w:rsidRPr="00CB0853" w14:paraId="3B97F197"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236D80" w14:textId="77777777" w:rsidR="00CB0853" w:rsidRPr="00CB0853" w:rsidRDefault="00CB0853" w:rsidP="00CB0853">
            <w:pPr>
              <w:jc w:val="both"/>
            </w:pPr>
            <w:r w:rsidRPr="00CB0853">
              <w:t>Parecer RFB</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2CC096" w14:textId="77777777" w:rsidR="00CB0853" w:rsidRPr="00CB0853" w:rsidRDefault="00CB0853" w:rsidP="00CB0853">
            <w:pPr>
              <w:jc w:val="both"/>
            </w:pPr>
            <w:r w:rsidRPr="00CB0853">
              <w:t>Secretário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E5025A" w14:textId="77777777" w:rsidR="00CB0853" w:rsidRPr="00CB0853" w:rsidRDefault="00CB0853" w:rsidP="00CB0853">
            <w:pPr>
              <w:jc w:val="both"/>
            </w:pPr>
            <w:r w:rsidRPr="00CB0853">
              <w:t>Interpretar dispositivos da legislação tributária, aduaneira e correlata.</w:t>
            </w:r>
          </w:p>
        </w:tc>
      </w:tr>
      <w:tr w:rsidR="00CB0853" w:rsidRPr="00CB0853" w14:paraId="6E6BFD21"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1BFEDA" w14:textId="77777777" w:rsidR="00CB0853" w:rsidRPr="00CB0853" w:rsidRDefault="00CB0853" w:rsidP="00CB0853">
            <w:pPr>
              <w:jc w:val="both"/>
            </w:pPr>
            <w:r w:rsidRPr="00CB0853">
              <w:t>Portaria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0CD89A" w14:textId="77777777" w:rsidR="00CB0853" w:rsidRPr="00CB0853" w:rsidRDefault="00CB0853" w:rsidP="00CB0853">
            <w:pPr>
              <w:jc w:val="both"/>
            </w:pPr>
            <w:r w:rsidRPr="00CB0853">
              <w:t>Secretário Especial</w:t>
            </w:r>
          </w:p>
          <w:p w14:paraId="07DE328A" w14:textId="77777777" w:rsidR="00CB0853" w:rsidRPr="00CB0853" w:rsidRDefault="00CB0853" w:rsidP="00CB0853">
            <w:pPr>
              <w:jc w:val="both"/>
            </w:pPr>
            <w:r w:rsidRPr="00CB0853">
              <w:t>Secretário Especial Adjunto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457A26" w14:textId="77777777" w:rsidR="00CB0853" w:rsidRPr="00CB0853" w:rsidRDefault="00CB0853" w:rsidP="00CB0853">
            <w:pPr>
              <w:jc w:val="both"/>
            </w:pPr>
            <w:r w:rsidRPr="00CB0853">
              <w:t>Dispor, no âmbito da Secretaria Especial da Receita Federal do Brasil, sobre matérias de caráter normativo não abrangidas por Instrução Normativa.</w:t>
            </w:r>
          </w:p>
        </w:tc>
      </w:tr>
      <w:tr w:rsidR="00CB0853" w:rsidRPr="00CB0853" w14:paraId="183BE2F2"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DAD665"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5FC0D3" w14:textId="77777777" w:rsidR="00CB0853" w:rsidRPr="00CB0853" w:rsidRDefault="00CB0853" w:rsidP="00CB0853">
            <w:pPr>
              <w:jc w:val="both"/>
            </w:pPr>
            <w:r w:rsidRPr="00CB0853">
              <w:t>Subsecretário</w:t>
            </w:r>
          </w:p>
          <w:p w14:paraId="79753A36" w14:textId="77777777" w:rsidR="00CB0853" w:rsidRPr="00CB0853" w:rsidRDefault="00CB0853" w:rsidP="00CB0853">
            <w:pPr>
              <w:jc w:val="both"/>
            </w:pPr>
            <w:r w:rsidRPr="00CB0853">
              <w:t>Coordenador-Geral</w:t>
            </w:r>
          </w:p>
          <w:p w14:paraId="21472879" w14:textId="77777777" w:rsidR="00CB0853" w:rsidRPr="00CB0853" w:rsidRDefault="00CB0853" w:rsidP="00CB0853">
            <w:pPr>
              <w:jc w:val="both"/>
            </w:pPr>
            <w:r w:rsidRPr="00CB0853">
              <w:t>Corregedor</w:t>
            </w:r>
          </w:p>
          <w:p w14:paraId="41E8715D" w14:textId="77777777" w:rsidR="00CB0853" w:rsidRPr="00CB0853" w:rsidRDefault="00CB0853" w:rsidP="00CB0853">
            <w:pPr>
              <w:jc w:val="both"/>
            </w:pPr>
            <w:r w:rsidRPr="00CB0853">
              <w:t>Coordenador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51DA99" w14:textId="77777777" w:rsidR="00CB0853" w:rsidRPr="00CB0853" w:rsidRDefault="00CB0853" w:rsidP="00CB0853">
            <w:pPr>
              <w:jc w:val="both"/>
            </w:pPr>
          </w:p>
        </w:tc>
      </w:tr>
      <w:tr w:rsidR="00CB0853" w:rsidRPr="00CB0853" w14:paraId="52BBBC60"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7E1CB4"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200779" w14:textId="77777777" w:rsidR="00CB0853" w:rsidRPr="00CB0853" w:rsidRDefault="00CB0853" w:rsidP="00CB0853">
            <w:pPr>
              <w:jc w:val="both"/>
            </w:pPr>
            <w:r w:rsidRPr="00CB0853">
              <w:t>Chefe do Gabinete da Secretaria Especial da Receita Federal do Brasil</w:t>
            </w:r>
          </w:p>
          <w:p w14:paraId="70CB7DE0" w14:textId="77777777" w:rsidR="00CB0853" w:rsidRPr="00CB0853" w:rsidRDefault="00CB0853" w:rsidP="00CB0853">
            <w:pPr>
              <w:jc w:val="both"/>
            </w:pPr>
            <w:r w:rsidRPr="00CB0853">
              <w:t xml:space="preserve">Chefe do </w:t>
            </w:r>
            <w:proofErr w:type="spellStart"/>
            <w:r w:rsidRPr="00CB0853">
              <w:t>Cetad</w:t>
            </w:r>
            <w:proofErr w:type="spellEnd"/>
          </w:p>
          <w:p w14:paraId="49A9012C" w14:textId="77777777" w:rsidR="00CB0853" w:rsidRPr="00CB0853" w:rsidRDefault="00CB0853" w:rsidP="00CB0853">
            <w:pPr>
              <w:jc w:val="both"/>
            </w:pPr>
            <w:r w:rsidRPr="00CB0853">
              <w:t xml:space="preserve">Chefe do </w:t>
            </w:r>
            <w:proofErr w:type="spellStart"/>
            <w:r w:rsidRPr="00CB0853">
              <w:t>Cecat</w:t>
            </w:r>
            <w:proofErr w:type="spellEnd"/>
          </w:p>
          <w:p w14:paraId="739EC621" w14:textId="77777777" w:rsidR="00CB0853" w:rsidRPr="00CB0853" w:rsidRDefault="00CB0853" w:rsidP="00CB0853">
            <w:pPr>
              <w:jc w:val="both"/>
            </w:pPr>
            <w:r w:rsidRPr="00CB0853">
              <w:t>Chefe de Assessoria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23D554" w14:textId="77777777" w:rsidR="00CB0853" w:rsidRPr="00CB0853" w:rsidRDefault="00CB0853" w:rsidP="00CB0853">
            <w:pPr>
              <w:jc w:val="both"/>
            </w:pPr>
          </w:p>
        </w:tc>
      </w:tr>
      <w:tr w:rsidR="00CB0853" w:rsidRPr="00CB0853" w14:paraId="16D5DF4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3685F2"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BD4AF0" w14:textId="77777777" w:rsidR="00CB0853" w:rsidRPr="00CB0853" w:rsidRDefault="00CB0853" w:rsidP="00CB0853">
            <w:pPr>
              <w:jc w:val="both"/>
            </w:pPr>
            <w:r w:rsidRPr="00CB0853">
              <w:t>Superintendente</w:t>
            </w:r>
          </w:p>
          <w:p w14:paraId="65F0B19A" w14:textId="77777777" w:rsidR="00CB0853" w:rsidRPr="00CB0853" w:rsidRDefault="00CB0853" w:rsidP="00CB0853">
            <w:pPr>
              <w:jc w:val="both"/>
            </w:pPr>
            <w:r w:rsidRPr="00CB0853">
              <w:t>Delegado de Julgamento</w:t>
            </w:r>
          </w:p>
          <w:p w14:paraId="5DDA47AC" w14:textId="77777777" w:rsidR="00CB0853" w:rsidRPr="00CB0853" w:rsidRDefault="00CB0853" w:rsidP="00CB0853">
            <w:pPr>
              <w:jc w:val="both"/>
            </w:pPr>
            <w:r w:rsidRPr="00CB0853">
              <w:t>Delegado</w:t>
            </w:r>
          </w:p>
          <w:p w14:paraId="19FC6C73" w14:textId="77777777" w:rsidR="00CB0853" w:rsidRPr="00CB0853" w:rsidRDefault="00CB0853" w:rsidP="00CB0853">
            <w:pPr>
              <w:jc w:val="both"/>
            </w:pPr>
            <w:r w:rsidRPr="00CB0853">
              <w:t>Inspetor</w:t>
            </w:r>
          </w:p>
          <w:p w14:paraId="03D93EE3" w14:textId="77777777" w:rsidR="00CB0853" w:rsidRPr="00CB0853" w:rsidRDefault="00CB0853" w:rsidP="00CB0853">
            <w:pPr>
              <w:jc w:val="both"/>
            </w:pPr>
            <w:r w:rsidRPr="00CB0853">
              <w:t>Agente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4E4C67" w14:textId="77777777" w:rsidR="00CB0853" w:rsidRPr="00CB0853" w:rsidRDefault="00CB0853" w:rsidP="00CB0853">
            <w:pPr>
              <w:jc w:val="both"/>
            </w:pPr>
          </w:p>
        </w:tc>
      </w:tr>
      <w:tr w:rsidR="00CB0853" w:rsidRPr="00CB0853" w14:paraId="6DC9FF55"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E2F0FF" w14:textId="77777777" w:rsidR="00CB0853" w:rsidRPr="00CB0853" w:rsidRDefault="00CB0853" w:rsidP="00CB0853">
            <w:pPr>
              <w:jc w:val="both"/>
            </w:pPr>
            <w:r w:rsidRPr="00CB0853">
              <w:t>Portaria de Pessoal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443072" w14:textId="77777777" w:rsidR="00CB0853" w:rsidRPr="00CB0853" w:rsidRDefault="00CB0853" w:rsidP="00CB0853">
            <w:pPr>
              <w:jc w:val="both"/>
            </w:pPr>
            <w:r w:rsidRPr="00CB0853">
              <w:t>Secretário Especial</w:t>
            </w:r>
          </w:p>
          <w:p w14:paraId="690335AA" w14:textId="77777777" w:rsidR="00CB0853" w:rsidRPr="00CB0853" w:rsidRDefault="00CB0853" w:rsidP="00CB0853">
            <w:pPr>
              <w:jc w:val="both"/>
            </w:pPr>
            <w:r w:rsidRPr="00CB0853">
              <w:t>Secretário Especial Adjunto</w:t>
            </w:r>
          </w:p>
          <w:p w14:paraId="3B2EBA10" w14:textId="77777777" w:rsidR="00CB0853" w:rsidRPr="00CB0853" w:rsidRDefault="00CB0853" w:rsidP="00CB0853">
            <w:pPr>
              <w:jc w:val="both"/>
            </w:pPr>
            <w:r w:rsidRPr="00CB0853">
              <w:t>Subsecretário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A4C298" w14:textId="77777777" w:rsidR="00CB0853" w:rsidRPr="00CB0853" w:rsidRDefault="00CB0853" w:rsidP="00CB0853">
            <w:pPr>
              <w:jc w:val="both"/>
            </w:pPr>
            <w:r w:rsidRPr="00CB0853">
              <w:t>Dispor sobre matérias relativas ao vínculo funcional de agentes públicos nominalmente identificados que guardem relação com os institutos de gestão de pessoas, por disposição legal ou normativa, ou exijam registro em assentamento funcional ou sistema de gestão de pessoas.</w:t>
            </w:r>
          </w:p>
        </w:tc>
      </w:tr>
      <w:tr w:rsidR="00CB0853" w:rsidRPr="00CB0853" w14:paraId="3CA573C4"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554FF8"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E9D31B" w14:textId="77777777" w:rsidR="00CB0853" w:rsidRPr="00CB0853" w:rsidRDefault="00CB0853" w:rsidP="00CB0853">
            <w:pPr>
              <w:jc w:val="both"/>
            </w:pPr>
            <w:r w:rsidRPr="00CB0853">
              <w:t>Coordenador-Geral</w:t>
            </w:r>
          </w:p>
          <w:p w14:paraId="1D548FF2" w14:textId="77777777" w:rsidR="00CB0853" w:rsidRPr="00CB0853" w:rsidRDefault="00CB0853" w:rsidP="00CB0853">
            <w:pPr>
              <w:jc w:val="both"/>
            </w:pPr>
            <w:r w:rsidRPr="00CB0853">
              <w:t>Corregedor</w:t>
            </w:r>
          </w:p>
          <w:p w14:paraId="50230849" w14:textId="77777777" w:rsidR="00CB0853" w:rsidRPr="00CB0853" w:rsidRDefault="00CB0853" w:rsidP="00CB0853">
            <w:pPr>
              <w:jc w:val="both"/>
            </w:pPr>
            <w:r w:rsidRPr="00CB0853">
              <w:t>Coordenador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01BC66" w14:textId="77777777" w:rsidR="00CB0853" w:rsidRPr="00CB0853" w:rsidRDefault="00CB0853" w:rsidP="00CB0853">
            <w:pPr>
              <w:jc w:val="both"/>
            </w:pPr>
          </w:p>
        </w:tc>
      </w:tr>
      <w:tr w:rsidR="00CB0853" w:rsidRPr="00CB0853" w14:paraId="0F35D932"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56F075"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539291" w14:textId="77777777" w:rsidR="00CB0853" w:rsidRPr="00CB0853" w:rsidRDefault="00CB0853" w:rsidP="00CB0853">
            <w:pPr>
              <w:jc w:val="both"/>
            </w:pPr>
            <w:r w:rsidRPr="00CB0853">
              <w:t>Chefe do Gabinete da Secretaria Especial da Receita Federal do Brasil</w:t>
            </w:r>
          </w:p>
          <w:p w14:paraId="3D2AAB41" w14:textId="77777777" w:rsidR="00CB0853" w:rsidRPr="00CB0853" w:rsidRDefault="00CB0853" w:rsidP="00CB0853">
            <w:pPr>
              <w:jc w:val="both"/>
            </w:pPr>
            <w:r w:rsidRPr="00CB0853">
              <w:t xml:space="preserve">Chefe do </w:t>
            </w:r>
            <w:proofErr w:type="spellStart"/>
            <w:r w:rsidRPr="00CB0853">
              <w:t>Cetad</w:t>
            </w:r>
            <w:proofErr w:type="spellEnd"/>
          </w:p>
          <w:p w14:paraId="28F8A9A4" w14:textId="77777777" w:rsidR="00CB0853" w:rsidRPr="00CB0853" w:rsidRDefault="00CB0853" w:rsidP="00CB0853">
            <w:pPr>
              <w:jc w:val="both"/>
            </w:pPr>
            <w:r w:rsidRPr="00CB0853">
              <w:t xml:space="preserve">Chefe do </w:t>
            </w:r>
            <w:proofErr w:type="spellStart"/>
            <w:r w:rsidRPr="00CB0853">
              <w:t>Cecat</w:t>
            </w:r>
            <w:proofErr w:type="spellEnd"/>
          </w:p>
          <w:p w14:paraId="6690C7ED" w14:textId="77777777" w:rsidR="00CB0853" w:rsidRPr="00CB0853" w:rsidRDefault="00CB0853" w:rsidP="00CB0853">
            <w:pPr>
              <w:jc w:val="both"/>
            </w:pPr>
            <w:r w:rsidRPr="00CB0853">
              <w:t>Chefe de Assessoria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52B6A6" w14:textId="77777777" w:rsidR="00CB0853" w:rsidRPr="00CB0853" w:rsidRDefault="00CB0853" w:rsidP="00CB0853">
            <w:pPr>
              <w:jc w:val="both"/>
            </w:pPr>
          </w:p>
        </w:tc>
      </w:tr>
      <w:tr w:rsidR="00CB0853" w:rsidRPr="00CB0853" w14:paraId="62387CDD"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DA134E" w14:textId="77777777" w:rsidR="00CB0853" w:rsidRPr="00CB0853" w:rsidRDefault="00CB0853" w:rsidP="00CB0853">
            <w:pPr>
              <w:jc w:val="both"/>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235D66" w14:textId="77777777" w:rsidR="00CB0853" w:rsidRPr="00CB0853" w:rsidRDefault="00CB0853" w:rsidP="00CB0853">
            <w:pPr>
              <w:jc w:val="both"/>
            </w:pPr>
            <w:r w:rsidRPr="00CB0853">
              <w:t>Superintendente</w:t>
            </w:r>
          </w:p>
          <w:p w14:paraId="43C2BF29" w14:textId="77777777" w:rsidR="00CB0853" w:rsidRPr="00CB0853" w:rsidRDefault="00CB0853" w:rsidP="00CB0853">
            <w:pPr>
              <w:jc w:val="both"/>
            </w:pPr>
            <w:r w:rsidRPr="00CB0853">
              <w:t>Delegado de Julgamento</w:t>
            </w:r>
          </w:p>
          <w:p w14:paraId="212C6F13" w14:textId="77777777" w:rsidR="00CB0853" w:rsidRPr="00CB0853" w:rsidRDefault="00CB0853" w:rsidP="00CB0853">
            <w:pPr>
              <w:jc w:val="both"/>
            </w:pPr>
            <w:r w:rsidRPr="00CB0853">
              <w:t>Delegado</w:t>
            </w:r>
          </w:p>
          <w:p w14:paraId="40ADE3F3" w14:textId="77777777" w:rsidR="00CB0853" w:rsidRPr="00CB0853" w:rsidRDefault="00CB0853" w:rsidP="00CB0853">
            <w:pPr>
              <w:jc w:val="both"/>
            </w:pPr>
            <w:r w:rsidRPr="00CB0853">
              <w:t>Inspetor</w:t>
            </w:r>
          </w:p>
          <w:p w14:paraId="6A0EB605" w14:textId="77777777" w:rsidR="00CB0853" w:rsidRPr="00CB0853" w:rsidRDefault="00CB0853" w:rsidP="00CB0853">
            <w:pPr>
              <w:jc w:val="both"/>
            </w:pPr>
            <w:r w:rsidRPr="00CB0853">
              <w:t>Agente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69C85D" w14:textId="77777777" w:rsidR="00CB0853" w:rsidRPr="00CB0853" w:rsidRDefault="00CB0853" w:rsidP="00CB0853">
            <w:pPr>
              <w:jc w:val="both"/>
            </w:pPr>
          </w:p>
        </w:tc>
      </w:tr>
      <w:tr w:rsidR="00CB0853" w:rsidRPr="00CB0853" w14:paraId="45F397FC"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1B0566" w14:textId="77777777" w:rsidR="00CB0853" w:rsidRPr="00CB0853" w:rsidRDefault="00CB0853" w:rsidP="00CB0853">
            <w:pPr>
              <w:jc w:val="both"/>
            </w:pPr>
            <w:r w:rsidRPr="00CB0853">
              <w:t>Resolução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AAEF1A" w14:textId="77777777" w:rsidR="00CB0853" w:rsidRPr="00CB0853" w:rsidRDefault="00CB0853" w:rsidP="00CB0853">
            <w:pPr>
              <w:jc w:val="both"/>
            </w:pPr>
            <w:r w:rsidRPr="00CB0853">
              <w:t>Turma de Julgamento de Delegacia da Receita Federal do Brasil de Julgamento - DRJ</w:t>
            </w:r>
          </w:p>
          <w:p w14:paraId="6FA37223" w14:textId="77777777" w:rsidR="00CB0853" w:rsidRPr="00CB0853" w:rsidRDefault="00CB0853" w:rsidP="00CB0853">
            <w:pPr>
              <w:jc w:val="both"/>
            </w:pPr>
            <w:r w:rsidRPr="00CB0853">
              <w:t>Secretário Especial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5EA3AB" w14:textId="77777777" w:rsidR="00CB0853" w:rsidRPr="00CB0853" w:rsidRDefault="00CB0853" w:rsidP="00CB0853">
            <w:pPr>
              <w:jc w:val="both"/>
            </w:pPr>
            <w:r w:rsidRPr="00CB0853">
              <w:t>Da DRJ: deliberar sobre conversão de julgamento em diligência em matérias de sua competência.</w:t>
            </w:r>
          </w:p>
          <w:p w14:paraId="05B9DA2D" w14:textId="77777777" w:rsidR="00CB0853" w:rsidRPr="00CB0853" w:rsidRDefault="00CB0853" w:rsidP="00CB0853">
            <w:pPr>
              <w:jc w:val="both"/>
            </w:pPr>
            <w:r w:rsidRPr="00CB0853">
              <w:t>Do Secretário Especial: estabelecer diretrizes gerais e procedimentais aplicáveis a colegiado da Secretaria Especial da Receita Federal do Brasil de que seja Presidente.</w:t>
            </w:r>
          </w:p>
        </w:tc>
      </w:tr>
      <w:tr w:rsidR="00CB0853" w:rsidRPr="00CB0853" w14:paraId="57C206CF"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1A7BC2" w14:textId="77777777" w:rsidR="00CB0853" w:rsidRPr="00CB0853" w:rsidRDefault="00CB0853" w:rsidP="00CB0853">
            <w:pPr>
              <w:jc w:val="both"/>
            </w:pPr>
            <w:r w:rsidRPr="00CB0853">
              <w:t>Solução de Consulta - SC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0A99D1" w14:textId="77777777" w:rsidR="00CB0853" w:rsidRPr="00CB0853" w:rsidRDefault="00CB0853" w:rsidP="00CB0853">
            <w:pPr>
              <w:jc w:val="both"/>
            </w:pPr>
            <w:r w:rsidRPr="00CB0853">
              <w:t>Coordenador-Geral de Tributação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BBC6AF" w14:textId="77777777" w:rsidR="00CB0853" w:rsidRPr="00CB0853" w:rsidRDefault="00CB0853" w:rsidP="00CB0853">
            <w:pPr>
              <w:jc w:val="both"/>
            </w:pPr>
            <w:r w:rsidRPr="00CB0853">
              <w:t>Solucionar consulta sobre interpretação de dispositivos da legislação tributária, aduaneira, correlata e sobre classificação de serviços.</w:t>
            </w:r>
          </w:p>
        </w:tc>
      </w:tr>
      <w:tr w:rsidR="00CB0853" w:rsidRPr="00CB0853" w14:paraId="0711FF03"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8C07F1" w14:textId="77777777" w:rsidR="00CB0853" w:rsidRPr="00CB0853" w:rsidRDefault="00CB0853" w:rsidP="00CB0853">
            <w:pPr>
              <w:jc w:val="both"/>
            </w:pPr>
            <w:r w:rsidRPr="00CB0853">
              <w:t>Solução de Divergência - SD</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19931A" w14:textId="77777777" w:rsidR="00CB0853" w:rsidRPr="00CB0853" w:rsidRDefault="00CB0853" w:rsidP="00CB0853">
            <w:pPr>
              <w:jc w:val="both"/>
            </w:pPr>
            <w:r w:rsidRPr="00CB0853">
              <w:t>Coordenador-Geral de Tributação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2D0B2A" w14:textId="77777777" w:rsidR="00CB0853" w:rsidRPr="00CB0853" w:rsidRDefault="00CB0853" w:rsidP="00CB0853">
            <w:pPr>
              <w:jc w:val="both"/>
            </w:pPr>
            <w:r w:rsidRPr="00CB0853">
              <w:t>Uniformizar ou revisar a interpretação dada em matéria de consulta, no caso de divergência entre soluções de consulta.</w:t>
            </w:r>
          </w:p>
        </w:tc>
      </w:tr>
      <w:tr w:rsidR="00CB0853" w:rsidRPr="00CB0853" w14:paraId="3810BC1F"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70C4C5" w14:textId="77777777" w:rsidR="00CB0853" w:rsidRPr="00CB0853" w:rsidRDefault="00CB0853" w:rsidP="00CB0853">
            <w:pPr>
              <w:jc w:val="both"/>
            </w:pPr>
            <w:r w:rsidRPr="00CB0853">
              <w:t>Solução de Consulta Interna - SCI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39999F" w14:textId="77777777" w:rsidR="00CB0853" w:rsidRPr="00CB0853" w:rsidRDefault="00CB0853" w:rsidP="00CB0853">
            <w:pPr>
              <w:jc w:val="both"/>
            </w:pPr>
            <w:r w:rsidRPr="00CB0853">
              <w:t>Coordenador-Geral de Tributação</w:t>
            </w:r>
          </w:p>
          <w:p w14:paraId="31C763B8" w14:textId="77777777" w:rsidR="00CB0853" w:rsidRPr="00CB0853" w:rsidRDefault="00CB0853" w:rsidP="00CB0853">
            <w:pPr>
              <w:jc w:val="both"/>
            </w:pPr>
            <w:r w:rsidRPr="00CB0853">
              <w:t>Corregedor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496688" w14:textId="77777777" w:rsidR="00CB0853" w:rsidRPr="00CB0853" w:rsidRDefault="00CB0853" w:rsidP="00CB0853">
            <w:pPr>
              <w:jc w:val="both"/>
            </w:pPr>
            <w:r w:rsidRPr="00CB0853">
              <w:t xml:space="preserve">Da </w:t>
            </w:r>
            <w:proofErr w:type="spellStart"/>
            <w:r w:rsidRPr="00CB0853">
              <w:t>Cosit</w:t>
            </w:r>
            <w:proofErr w:type="spellEnd"/>
            <w:r w:rsidRPr="00CB0853">
              <w:t>: interpretar dispositivos da legislação tributária, aduaneira e correlata, em decorrência de consulta formulada por unidades da Secretaria Especial da Receita Federal do Brasil.</w:t>
            </w:r>
          </w:p>
          <w:p w14:paraId="1FEF3D55" w14:textId="77777777" w:rsidR="00CB0853" w:rsidRPr="00CB0853" w:rsidRDefault="00CB0853" w:rsidP="00CB0853">
            <w:pPr>
              <w:jc w:val="both"/>
            </w:pPr>
            <w:r w:rsidRPr="00CB0853">
              <w:t xml:space="preserve">Da </w:t>
            </w:r>
            <w:proofErr w:type="spellStart"/>
            <w:r w:rsidRPr="00CB0853">
              <w:t>Coger</w:t>
            </w:r>
            <w:proofErr w:type="spellEnd"/>
            <w:r w:rsidRPr="00CB0853">
              <w:t>: manifestar-se em matéria de caráter disciplinar.</w:t>
            </w:r>
          </w:p>
        </w:tc>
      </w:tr>
      <w:tr w:rsidR="00CB0853" w:rsidRPr="00CB0853" w14:paraId="77FE5A13"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0DCDB8" w14:textId="77777777" w:rsidR="00CB0853" w:rsidRPr="00CB0853" w:rsidRDefault="00CB0853" w:rsidP="00CB0853">
            <w:pPr>
              <w:jc w:val="both"/>
            </w:pPr>
            <w:r w:rsidRPr="00CB0853">
              <w:t>Termo de Consensualidade -TC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9A1198"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A1B08A" w14:textId="77777777" w:rsidR="00CB0853" w:rsidRPr="00CB0853" w:rsidRDefault="00CB0853" w:rsidP="00CB0853">
            <w:pPr>
              <w:jc w:val="both"/>
            </w:pPr>
            <w:r w:rsidRPr="00CB0853">
              <w:t>Dispor sobre os termos para prevenção ou solução de conflito tributário ou aduaneiro em procedimento consensual.</w:t>
            </w:r>
          </w:p>
        </w:tc>
      </w:tr>
      <w:tr w:rsidR="00CB0853" w:rsidRPr="00CB0853" w14:paraId="66930D97" w14:textId="77777777" w:rsidTr="00CB085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D270BA" w14:textId="77777777" w:rsidR="00CB0853" w:rsidRPr="00CB0853" w:rsidRDefault="00CB0853" w:rsidP="00CB0853">
            <w:pPr>
              <w:jc w:val="both"/>
            </w:pPr>
            <w:r w:rsidRPr="00CB0853">
              <w:t>Termo de Constatação Fiscal - TCF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3B8A13" w14:textId="77777777" w:rsidR="00CB0853" w:rsidRPr="00CB0853" w:rsidRDefault="00CB0853" w:rsidP="00CB0853">
            <w:pPr>
              <w:jc w:val="both"/>
            </w:pPr>
            <w:r w:rsidRPr="00CB0853">
              <w:t>Auditor-Fiscal da Receita Federal do Brasil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2CFA81" w14:textId="77777777" w:rsidR="00CB0853" w:rsidRPr="00CB0853" w:rsidRDefault="00CB0853" w:rsidP="00CB0853">
            <w:pPr>
              <w:jc w:val="both"/>
            </w:pPr>
            <w:r w:rsidRPr="00CB0853">
              <w:t>Dispor, previamente ao lançamento tributário, acerca da qualificação dos fatos objeto de procedimento fiscal.</w:t>
            </w:r>
          </w:p>
        </w:tc>
      </w:tr>
    </w:tbl>
    <w:p w14:paraId="13D02F5C" w14:textId="77777777" w:rsidR="002B20A4" w:rsidRDefault="002B20A4" w:rsidP="00CB0853">
      <w:pPr>
        <w:jc w:val="both"/>
      </w:pPr>
    </w:p>
    <w:p w14:paraId="3B16597A" w14:textId="77777777" w:rsidR="00CB0853" w:rsidRDefault="00CB0853">
      <w:pPr>
        <w:jc w:val="both"/>
      </w:pPr>
    </w:p>
    <w:sectPr w:rsidR="00CB085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dilene Gomes Soares" w:date="2025-04-03T09:38:00Z" w:initials="EGS">
    <w:p w14:paraId="40631309" w14:textId="77777777" w:rsidR="00CB0853" w:rsidRDefault="00CB0853" w:rsidP="00CB0853">
      <w:pPr>
        <w:pStyle w:val="Textodecomentrio"/>
      </w:pPr>
      <w:r>
        <w:rPr>
          <w:rStyle w:val="Refdecomentrio"/>
        </w:rPr>
        <w:annotationRef/>
      </w:r>
      <w:r>
        <w:rPr>
          <w:color w:val="162937"/>
          <w:highlight w:val="white"/>
        </w:rPr>
        <w:t>Art. 10. O ingresso no Receita de Consenso dependerá de exame de admissibilidade da solicitação do interessado pelo Cecat.</w:t>
      </w:r>
      <w:r>
        <w:t xml:space="preserve"> </w:t>
      </w:r>
    </w:p>
  </w:comment>
  <w:comment w:id="1" w:author="Edilene Gomes Soares" w:date="2025-04-03T09:39:00Z" w:initials="EGS">
    <w:p w14:paraId="55E20B7B" w14:textId="77777777" w:rsidR="00CB0853" w:rsidRDefault="00CB0853" w:rsidP="00CB0853">
      <w:pPr>
        <w:pStyle w:val="Textodecomentrio"/>
      </w:pPr>
      <w:r>
        <w:rPr>
          <w:rStyle w:val="Refdecomentrio"/>
        </w:rPr>
        <w:annotationRef/>
      </w:r>
      <w:r>
        <w:rPr>
          <w:color w:val="162937"/>
          <w:highlight w:val="white"/>
        </w:rPr>
        <w:t>Art. 12. A proposta de consensualidade ocorrerá por meio de uma ou mais audiências gravadas, com a participação do interessado e dos representantes da RFB, para avaliação das questões admitidas.</w:t>
      </w:r>
      <w:r>
        <w:t xml:space="preserve"> </w:t>
      </w:r>
    </w:p>
  </w:comment>
  <w:comment w:id="2" w:author="Edilene Gomes Soares" w:date="2025-04-03T09:39:00Z" w:initials="EGS">
    <w:p w14:paraId="04DDD31D" w14:textId="77777777" w:rsidR="00CB0853" w:rsidRDefault="00CB0853" w:rsidP="00CB0853">
      <w:pPr>
        <w:pStyle w:val="Textodecomentrio"/>
      </w:pPr>
      <w:r>
        <w:rPr>
          <w:rStyle w:val="Refdecomentrio"/>
        </w:rPr>
        <w:annotationRef/>
      </w:r>
      <w:r>
        <w:rPr>
          <w:color w:val="162937"/>
          <w:highlight w:val="white"/>
        </w:rPr>
        <w:t>§ 1º Participam das audiências, além do interessado ou de seu representante legal:</w:t>
      </w:r>
      <w:r>
        <w:t xml:space="preserve"> </w:t>
      </w:r>
    </w:p>
  </w:comment>
  <w:comment w:id="3" w:author="Edilene Gomes Soares" w:date="2025-04-03T09:40:00Z" w:initials="EGS">
    <w:p w14:paraId="3611563D" w14:textId="77777777" w:rsidR="00CB0853" w:rsidRDefault="00CB0853" w:rsidP="00CB0853">
      <w:pPr>
        <w:pStyle w:val="Textodecomentrio"/>
      </w:pPr>
      <w:r>
        <w:rPr>
          <w:rStyle w:val="Refdecomentrio"/>
        </w:rPr>
        <w:annotationRef/>
      </w:r>
      <w:r>
        <w:rPr>
          <w:color w:val="000000"/>
          <w:highlight w:val="white"/>
        </w:rPr>
        <w:t>Art. 2º São atos administrativos editados no âmbito da RFB:</w:t>
      </w:r>
      <w:r>
        <w:t xml:space="preserve"> </w:t>
      </w:r>
    </w:p>
  </w:comment>
  <w:comment w:id="4" w:author="Edilene Gomes Soares" w:date="2025-04-03T09:40:00Z" w:initials="EGS">
    <w:p w14:paraId="49037BD6" w14:textId="77777777" w:rsidR="00CB0853" w:rsidRDefault="00CB0853" w:rsidP="00CB0853">
      <w:pPr>
        <w:pStyle w:val="Textodecomentrio"/>
      </w:pPr>
      <w:r>
        <w:rPr>
          <w:rStyle w:val="Refdecomentrio"/>
        </w:rPr>
        <w:annotationRef/>
      </w:r>
      <w:r>
        <w:rPr>
          <w:color w:val="000000"/>
          <w:highlight w:val="white"/>
        </w:rPr>
        <w:t>Art. 5º O ADE emitido nos termos do caput do art. 4º terá efeito constitutivo, desde que: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631309" w15:done="0"/>
  <w15:commentEx w15:paraId="55E20B7B" w15:done="0"/>
  <w15:commentEx w15:paraId="04DDD31D" w15:done="0"/>
  <w15:commentEx w15:paraId="3611563D" w15:done="0"/>
  <w15:commentEx w15:paraId="49037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FC423A" w16cex:dateUtc="2025-04-03T12:38:00Z"/>
  <w16cex:commentExtensible w16cex:durableId="4174371C" w16cex:dateUtc="2025-04-03T12:39:00Z"/>
  <w16cex:commentExtensible w16cex:durableId="07E5F84C" w16cex:dateUtc="2025-04-03T12:39:00Z"/>
  <w16cex:commentExtensible w16cex:durableId="1B037AC5" w16cex:dateUtc="2025-04-03T12:40:00Z"/>
  <w16cex:commentExtensible w16cex:durableId="76B7226B" w16cex:dateUtc="2025-04-03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631309" w16cid:durableId="49FC423A"/>
  <w16cid:commentId w16cid:paraId="55E20B7B" w16cid:durableId="4174371C"/>
  <w16cid:commentId w16cid:paraId="04DDD31D" w16cid:durableId="07E5F84C"/>
  <w16cid:commentId w16cid:paraId="3611563D" w16cid:durableId="1B037AC5"/>
  <w16cid:commentId w16cid:paraId="49037BD6" w16cid:durableId="76B722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lene Gomes Soares">
    <w15:presenceInfo w15:providerId="None" w15:userId="Edilene Gomes So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53"/>
    <w:rsid w:val="002B20A4"/>
    <w:rsid w:val="00CB0853"/>
    <w:rsid w:val="00E24E8D"/>
    <w:rsid w:val="00E53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0756"/>
  <w15:chartTrackingRefBased/>
  <w15:docId w15:val="{C793BBA7-42E1-4265-87C8-47078BAB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B0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B0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B08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B08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B08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B08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B08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B08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B085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085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B085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B085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B085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B085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B08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B08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B08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B0853"/>
    <w:rPr>
      <w:rFonts w:eastAsiaTheme="majorEastAsia" w:cstheme="majorBidi"/>
      <w:color w:val="272727" w:themeColor="text1" w:themeTint="D8"/>
    </w:rPr>
  </w:style>
  <w:style w:type="paragraph" w:styleId="Ttulo">
    <w:name w:val="Title"/>
    <w:basedOn w:val="Normal"/>
    <w:next w:val="Normal"/>
    <w:link w:val="TtuloChar"/>
    <w:uiPriority w:val="10"/>
    <w:qFormat/>
    <w:rsid w:val="00CB0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08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085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B08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B0853"/>
    <w:pPr>
      <w:spacing w:before="160"/>
      <w:jc w:val="center"/>
    </w:pPr>
    <w:rPr>
      <w:i/>
      <w:iCs/>
      <w:color w:val="404040" w:themeColor="text1" w:themeTint="BF"/>
    </w:rPr>
  </w:style>
  <w:style w:type="character" w:customStyle="1" w:styleId="CitaoChar">
    <w:name w:val="Citação Char"/>
    <w:basedOn w:val="Fontepargpadro"/>
    <w:link w:val="Citao"/>
    <w:uiPriority w:val="29"/>
    <w:rsid w:val="00CB0853"/>
    <w:rPr>
      <w:i/>
      <w:iCs/>
      <w:color w:val="404040" w:themeColor="text1" w:themeTint="BF"/>
    </w:rPr>
  </w:style>
  <w:style w:type="paragraph" w:styleId="PargrafodaLista">
    <w:name w:val="List Paragraph"/>
    <w:basedOn w:val="Normal"/>
    <w:uiPriority w:val="34"/>
    <w:qFormat/>
    <w:rsid w:val="00CB0853"/>
    <w:pPr>
      <w:ind w:left="720"/>
      <w:contextualSpacing/>
    </w:pPr>
  </w:style>
  <w:style w:type="character" w:styleId="nfaseIntensa">
    <w:name w:val="Intense Emphasis"/>
    <w:basedOn w:val="Fontepargpadro"/>
    <w:uiPriority w:val="21"/>
    <w:qFormat/>
    <w:rsid w:val="00CB0853"/>
    <w:rPr>
      <w:i/>
      <w:iCs/>
      <w:color w:val="0F4761" w:themeColor="accent1" w:themeShade="BF"/>
    </w:rPr>
  </w:style>
  <w:style w:type="paragraph" w:styleId="CitaoIntensa">
    <w:name w:val="Intense Quote"/>
    <w:basedOn w:val="Normal"/>
    <w:next w:val="Normal"/>
    <w:link w:val="CitaoIntensaChar"/>
    <w:uiPriority w:val="30"/>
    <w:qFormat/>
    <w:rsid w:val="00CB0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B0853"/>
    <w:rPr>
      <w:i/>
      <w:iCs/>
      <w:color w:val="0F4761" w:themeColor="accent1" w:themeShade="BF"/>
    </w:rPr>
  </w:style>
  <w:style w:type="character" w:styleId="RefernciaIntensa">
    <w:name w:val="Intense Reference"/>
    <w:basedOn w:val="Fontepargpadro"/>
    <w:uiPriority w:val="32"/>
    <w:qFormat/>
    <w:rsid w:val="00CB0853"/>
    <w:rPr>
      <w:b/>
      <w:bCs/>
      <w:smallCaps/>
      <w:color w:val="0F4761" w:themeColor="accent1" w:themeShade="BF"/>
      <w:spacing w:val="5"/>
    </w:rPr>
  </w:style>
  <w:style w:type="character" w:styleId="Hyperlink">
    <w:name w:val="Hyperlink"/>
    <w:basedOn w:val="Fontepargpadro"/>
    <w:uiPriority w:val="99"/>
    <w:unhideWhenUsed/>
    <w:rsid w:val="00CB0853"/>
    <w:rPr>
      <w:color w:val="467886" w:themeColor="hyperlink"/>
      <w:u w:val="single"/>
    </w:rPr>
  </w:style>
  <w:style w:type="character" w:styleId="MenoPendente">
    <w:name w:val="Unresolved Mention"/>
    <w:basedOn w:val="Fontepargpadro"/>
    <w:uiPriority w:val="99"/>
    <w:semiHidden/>
    <w:unhideWhenUsed/>
    <w:rsid w:val="00CB0853"/>
    <w:rPr>
      <w:color w:val="605E5C"/>
      <w:shd w:val="clear" w:color="auto" w:fill="E1DFDD"/>
    </w:rPr>
  </w:style>
  <w:style w:type="character" w:styleId="HiperlinkVisitado">
    <w:name w:val="FollowedHyperlink"/>
    <w:basedOn w:val="Fontepargpadro"/>
    <w:uiPriority w:val="99"/>
    <w:semiHidden/>
    <w:unhideWhenUsed/>
    <w:rsid w:val="00CB0853"/>
    <w:rPr>
      <w:color w:val="96607D" w:themeColor="followedHyperlink"/>
      <w:u w:val="single"/>
    </w:rPr>
  </w:style>
  <w:style w:type="character" w:styleId="Refdecomentrio">
    <w:name w:val="annotation reference"/>
    <w:basedOn w:val="Fontepargpadro"/>
    <w:uiPriority w:val="99"/>
    <w:semiHidden/>
    <w:unhideWhenUsed/>
    <w:rsid w:val="00CB0853"/>
    <w:rPr>
      <w:sz w:val="16"/>
      <w:szCs w:val="16"/>
    </w:rPr>
  </w:style>
  <w:style w:type="paragraph" w:styleId="Textodecomentrio">
    <w:name w:val="annotation text"/>
    <w:basedOn w:val="Normal"/>
    <w:link w:val="TextodecomentrioChar"/>
    <w:uiPriority w:val="99"/>
    <w:unhideWhenUsed/>
    <w:rsid w:val="00CB0853"/>
    <w:pPr>
      <w:spacing w:line="240" w:lineRule="auto"/>
    </w:pPr>
    <w:rPr>
      <w:sz w:val="20"/>
      <w:szCs w:val="20"/>
    </w:rPr>
  </w:style>
  <w:style w:type="character" w:customStyle="1" w:styleId="TextodecomentrioChar">
    <w:name w:val="Texto de comentário Char"/>
    <w:basedOn w:val="Fontepargpadro"/>
    <w:link w:val="Textodecomentrio"/>
    <w:uiPriority w:val="99"/>
    <w:rsid w:val="00CB0853"/>
    <w:rPr>
      <w:sz w:val="20"/>
      <w:szCs w:val="20"/>
    </w:rPr>
  </w:style>
  <w:style w:type="paragraph" w:styleId="Assuntodocomentrio">
    <w:name w:val="annotation subject"/>
    <w:basedOn w:val="Textodecomentrio"/>
    <w:next w:val="Textodecomentrio"/>
    <w:link w:val="AssuntodocomentrioChar"/>
    <w:uiPriority w:val="99"/>
    <w:semiHidden/>
    <w:unhideWhenUsed/>
    <w:rsid w:val="00CB0853"/>
    <w:rPr>
      <w:b/>
      <w:bCs/>
    </w:rPr>
  </w:style>
  <w:style w:type="character" w:customStyle="1" w:styleId="AssuntodocomentrioChar">
    <w:name w:val="Assunto do comentário Char"/>
    <w:basedOn w:val="TextodecomentrioChar"/>
    <w:link w:val="Assuntodocomentrio"/>
    <w:uiPriority w:val="99"/>
    <w:semiHidden/>
    <w:rsid w:val="00CB0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66370">
      <w:bodyDiv w:val="1"/>
      <w:marLeft w:val="0"/>
      <w:marRight w:val="0"/>
      <w:marTop w:val="0"/>
      <w:marBottom w:val="0"/>
      <w:divBdr>
        <w:top w:val="none" w:sz="0" w:space="0" w:color="auto"/>
        <w:left w:val="none" w:sz="0" w:space="0" w:color="auto"/>
        <w:bottom w:val="none" w:sz="0" w:space="0" w:color="auto"/>
        <w:right w:val="none" w:sz="0" w:space="0" w:color="auto"/>
      </w:divBdr>
      <w:divsChild>
        <w:div w:id="1581980412">
          <w:marLeft w:val="0"/>
          <w:marRight w:val="0"/>
          <w:marTop w:val="0"/>
          <w:marBottom w:val="0"/>
          <w:divBdr>
            <w:top w:val="none" w:sz="0" w:space="0" w:color="auto"/>
            <w:left w:val="none" w:sz="0" w:space="0" w:color="auto"/>
            <w:bottom w:val="none" w:sz="0" w:space="0" w:color="auto"/>
            <w:right w:val="none" w:sz="0" w:space="0" w:color="auto"/>
          </w:divBdr>
        </w:div>
        <w:div w:id="1629356485">
          <w:marLeft w:val="0"/>
          <w:marRight w:val="0"/>
          <w:marTop w:val="0"/>
          <w:marBottom w:val="300"/>
          <w:divBdr>
            <w:top w:val="none" w:sz="0" w:space="0" w:color="auto"/>
            <w:left w:val="none" w:sz="0" w:space="0" w:color="auto"/>
            <w:bottom w:val="none" w:sz="0" w:space="0" w:color="auto"/>
            <w:right w:val="none" w:sz="0" w:space="0" w:color="auto"/>
          </w:divBdr>
        </w:div>
      </w:divsChild>
    </w:div>
    <w:div w:id="2079210175">
      <w:bodyDiv w:val="1"/>
      <w:marLeft w:val="0"/>
      <w:marRight w:val="0"/>
      <w:marTop w:val="0"/>
      <w:marBottom w:val="0"/>
      <w:divBdr>
        <w:top w:val="none" w:sz="0" w:space="0" w:color="auto"/>
        <w:left w:val="none" w:sz="0" w:space="0" w:color="auto"/>
        <w:bottom w:val="none" w:sz="0" w:space="0" w:color="auto"/>
        <w:right w:val="none" w:sz="0" w:space="0" w:color="auto"/>
      </w:divBdr>
      <w:divsChild>
        <w:div w:id="1883244628">
          <w:marLeft w:val="0"/>
          <w:marRight w:val="0"/>
          <w:marTop w:val="0"/>
          <w:marBottom w:val="0"/>
          <w:divBdr>
            <w:top w:val="none" w:sz="0" w:space="0" w:color="auto"/>
            <w:left w:val="none" w:sz="0" w:space="0" w:color="auto"/>
            <w:bottom w:val="none" w:sz="0" w:space="0" w:color="auto"/>
            <w:right w:val="none" w:sz="0" w:space="0" w:color="auto"/>
          </w:divBdr>
        </w:div>
        <w:div w:id="20758118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normas.receita.fazenda.gov.br/sijut2consulta/link.action?idAto=116700" TargetMode="External"/><Relationship Id="rId10" Type="http://schemas.openxmlformats.org/officeDocument/2006/relationships/fontTable" Target="fontTable.xml"/><Relationship Id="rId4" Type="http://schemas.openxmlformats.org/officeDocument/2006/relationships/hyperlink" Target="https://www.in.gov.br/en/web/dou/-/portaria-rfb-n-467-de-30-de-setembro-de-2024-587537035" TargetMode="External"/><Relationship Id="rId9"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2196</Words>
  <Characters>11862</Characters>
  <Application>Microsoft Office Word</Application>
  <DocSecurity>0</DocSecurity>
  <Lines>98</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 Soares</dc:creator>
  <cp:keywords/>
  <dc:description/>
  <cp:lastModifiedBy>Edilene Gomes Soares</cp:lastModifiedBy>
  <cp:revision>1</cp:revision>
  <dcterms:created xsi:type="dcterms:W3CDTF">2025-04-03T12:36:00Z</dcterms:created>
  <dcterms:modified xsi:type="dcterms:W3CDTF">2025-04-03T12:41:00Z</dcterms:modified>
</cp:coreProperties>
</file>